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03920" w14:textId="4170BE00" w:rsidR="00F04303" w:rsidRPr="0001415A" w:rsidRDefault="00F04303" w:rsidP="00F04303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US"/>
        </w:rPr>
      </w:pPr>
      <w:bookmarkStart w:id="0" w:name="_Hlk528952890"/>
      <w:r>
        <w:rPr>
          <w:rFonts w:ascii="Arial" w:hAnsi="Arial" w:cs="Arial"/>
          <w:b/>
          <w:bCs/>
          <w:sz w:val="24"/>
          <w:lang w:val="en-US"/>
        </w:rPr>
        <w:t>3GPP TSG RAN WG1 Meeting #96</w:t>
      </w:r>
      <w:r w:rsidR="00B313D9">
        <w:rPr>
          <w:rFonts w:ascii="Arial" w:hAnsi="Arial" w:cs="Arial"/>
          <w:b/>
          <w:bCs/>
          <w:sz w:val="24"/>
          <w:lang w:val="en-US"/>
        </w:rPr>
        <w:t>bis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01415A">
        <w:rPr>
          <w:rFonts w:ascii="Arial" w:eastAsia="MS Mincho" w:hAnsi="Arial" w:cs="Arial"/>
          <w:b/>
          <w:bCs/>
          <w:sz w:val="24"/>
          <w:lang w:val="en-US" w:eastAsia="ja-JP"/>
        </w:rPr>
        <w:tab/>
      </w:r>
      <w:r w:rsidRPr="0001415A">
        <w:rPr>
          <w:rFonts w:ascii="Arial" w:hAnsi="Arial" w:cs="Arial"/>
          <w:b/>
          <w:bCs/>
          <w:sz w:val="24"/>
          <w:lang w:val="en-US"/>
        </w:rPr>
        <w:t>R1-</w:t>
      </w:r>
      <w:r w:rsidR="00057102">
        <w:rPr>
          <w:rFonts w:ascii="Arial" w:hAnsi="Arial" w:cs="Arial"/>
          <w:b/>
          <w:bCs/>
          <w:sz w:val="24"/>
          <w:lang w:val="en-US"/>
        </w:rPr>
        <w:t>1905831</w:t>
      </w:r>
    </w:p>
    <w:p w14:paraId="10EC3A79" w14:textId="12035967" w:rsidR="00F04303" w:rsidRPr="0001415A" w:rsidRDefault="00B313D9" w:rsidP="00F04303">
      <w:pPr>
        <w:pStyle w:val="Header"/>
        <w:rPr>
          <w:rFonts w:eastAsia="MS Mincho" w:cs="Arial"/>
          <w:bCs/>
          <w:noProof w:val="0"/>
          <w:sz w:val="24"/>
          <w:lang w:eastAsia="ja-JP"/>
        </w:rPr>
      </w:pPr>
      <w:r w:rsidRPr="00B313D9">
        <w:rPr>
          <w:rFonts w:eastAsia="MS Mincho" w:cs="Arial"/>
          <w:bCs/>
          <w:noProof w:val="0"/>
          <w:sz w:val="24"/>
          <w:lang w:val="en-GB" w:eastAsia="ja-JP"/>
        </w:rPr>
        <w:t>Xi’an, China, 12</w:t>
      </w:r>
      <w:r w:rsidRPr="00B313D9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 w:rsidRPr="00B313D9">
        <w:rPr>
          <w:rFonts w:eastAsia="MS Mincho" w:cs="Arial"/>
          <w:bCs/>
          <w:noProof w:val="0"/>
          <w:sz w:val="24"/>
          <w:lang w:val="en-GB" w:eastAsia="ja-JP"/>
        </w:rPr>
        <w:t xml:space="preserve"> – 16</w:t>
      </w:r>
      <w:r w:rsidRPr="00B313D9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 w:rsidRPr="00B313D9">
        <w:rPr>
          <w:rFonts w:eastAsia="MS Mincho" w:cs="Arial"/>
          <w:bCs/>
          <w:noProof w:val="0"/>
          <w:sz w:val="24"/>
          <w:lang w:val="en-GB" w:eastAsia="ja-JP"/>
        </w:rPr>
        <w:t xml:space="preserve"> April 2019</w:t>
      </w:r>
    </w:p>
    <w:p w14:paraId="518BF020" w14:textId="77777777" w:rsidR="00F04303" w:rsidRPr="0001415A" w:rsidRDefault="00F04303" w:rsidP="00F04303">
      <w:pPr>
        <w:pStyle w:val="Header"/>
        <w:rPr>
          <w:bCs/>
          <w:noProof w:val="0"/>
          <w:sz w:val="24"/>
          <w:lang w:eastAsia="ja-JP"/>
        </w:rPr>
      </w:pPr>
    </w:p>
    <w:p w14:paraId="0087D000" w14:textId="77777777" w:rsidR="00F04303" w:rsidRPr="0001415A" w:rsidRDefault="00F04303" w:rsidP="00F04303">
      <w:pPr>
        <w:pStyle w:val="CRCoverPage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 xml:space="preserve">Agenda item:       </w:t>
      </w:r>
      <w:r w:rsidRPr="001332F8">
        <w:rPr>
          <w:rFonts w:cs="Arial"/>
          <w:b/>
          <w:bCs/>
          <w:sz w:val="24"/>
          <w:lang w:val="en-US"/>
        </w:rPr>
        <w:t>7.2.8.1</w:t>
      </w:r>
    </w:p>
    <w:p w14:paraId="75433157" w14:textId="77777777" w:rsidR="00F04303" w:rsidRPr="0001415A" w:rsidRDefault="00F04303" w:rsidP="00F04303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01415A">
        <w:rPr>
          <w:rFonts w:ascii="Arial" w:hAnsi="Arial" w:cs="Arial"/>
          <w:b/>
          <w:bCs/>
          <w:sz w:val="24"/>
          <w:lang w:val="en-US"/>
        </w:rPr>
        <w:t>Source:</w:t>
      </w:r>
      <w:r w:rsidRPr="0001415A">
        <w:rPr>
          <w:rFonts w:ascii="Arial" w:hAnsi="Arial" w:cs="Arial"/>
          <w:b/>
          <w:bCs/>
          <w:sz w:val="24"/>
          <w:lang w:val="en-US"/>
        </w:rPr>
        <w:tab/>
        <w:t xml:space="preserve">Nokia, </w:t>
      </w:r>
      <w:r w:rsidRPr="00C27E2F">
        <w:rPr>
          <w:rFonts w:ascii="Arial" w:hAnsi="Arial" w:cs="Arial"/>
          <w:b/>
          <w:bCs/>
          <w:sz w:val="24"/>
          <w:lang w:val="en-US"/>
        </w:rPr>
        <w:t>Nokia Shanghai Bell</w:t>
      </w:r>
    </w:p>
    <w:p w14:paraId="2DC8D04B" w14:textId="05881698" w:rsidR="00F04303" w:rsidRPr="0001415A" w:rsidRDefault="00F04303" w:rsidP="00F04303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01415A">
        <w:rPr>
          <w:rFonts w:ascii="Arial" w:hAnsi="Arial" w:cs="Arial"/>
          <w:b/>
          <w:bCs/>
          <w:sz w:val="24"/>
          <w:lang w:val="en-US"/>
        </w:rPr>
        <w:t>Title:</w:t>
      </w:r>
      <w:r w:rsidRPr="0001415A">
        <w:rPr>
          <w:rFonts w:ascii="Arial" w:hAnsi="Arial" w:cs="Arial"/>
          <w:b/>
          <w:bCs/>
          <w:sz w:val="24"/>
          <w:lang w:val="en-US"/>
        </w:rPr>
        <w:tab/>
      </w:r>
      <w:bookmarkStart w:id="1" w:name="_Hlk5823103"/>
      <w:r>
        <w:rPr>
          <w:rFonts w:ascii="Arial" w:hAnsi="Arial" w:cs="Arial"/>
          <w:b/>
          <w:bCs/>
          <w:sz w:val="24"/>
          <w:lang w:val="en-US"/>
        </w:rPr>
        <w:t>On</w:t>
      </w:r>
      <w:r w:rsidR="004A0CA2">
        <w:rPr>
          <w:rFonts w:ascii="Arial" w:hAnsi="Arial" w:cs="Arial"/>
          <w:b/>
          <w:bCs/>
          <w:sz w:val="24"/>
          <w:lang w:val="en-US"/>
        </w:rPr>
        <w:t xml:space="preserve"> UCI reporting of</w:t>
      </w:r>
      <w:r>
        <w:rPr>
          <w:rFonts w:ascii="Arial" w:hAnsi="Arial" w:cs="Arial"/>
          <w:b/>
          <w:bCs/>
          <w:sz w:val="24"/>
          <w:lang w:val="en-US"/>
        </w:rPr>
        <w:t xml:space="preserve"> </w:t>
      </w:r>
      <w:r w:rsidR="00FE5727">
        <w:rPr>
          <w:rFonts w:ascii="Arial" w:hAnsi="Arial" w:cs="Arial"/>
          <w:b/>
          <w:bCs/>
          <w:sz w:val="24"/>
          <w:lang w:val="en-US"/>
        </w:rPr>
        <w:t>SCI and FD</w:t>
      </w:r>
      <w:r w:rsidR="004A0CA2">
        <w:rPr>
          <w:rFonts w:ascii="Arial" w:hAnsi="Arial" w:cs="Arial"/>
          <w:b/>
          <w:bCs/>
          <w:sz w:val="24"/>
          <w:lang w:val="en-US"/>
        </w:rPr>
        <w:t xml:space="preserve"> basis</w:t>
      </w:r>
      <w:bookmarkEnd w:id="1"/>
    </w:p>
    <w:p w14:paraId="0BEB8BAA" w14:textId="5F60798D" w:rsidR="00F04303" w:rsidRPr="0001415A" w:rsidRDefault="00F04303" w:rsidP="00F04303">
      <w:pPr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Document for:     </w:t>
      </w:r>
      <w:r w:rsidRPr="0001415A">
        <w:rPr>
          <w:rFonts w:ascii="Arial" w:hAnsi="Arial" w:cs="Arial"/>
          <w:b/>
          <w:bCs/>
          <w:sz w:val="24"/>
          <w:lang w:val="en-US"/>
        </w:rPr>
        <w:t>Discussion</w:t>
      </w:r>
    </w:p>
    <w:p w14:paraId="0CEBD3EA" w14:textId="781FB509" w:rsidR="0013332E" w:rsidRPr="00F04303" w:rsidRDefault="00162791" w:rsidP="0013332E">
      <w:pPr>
        <w:pStyle w:val="Heading1"/>
        <w:rPr>
          <w:lang w:val="en-US"/>
        </w:rPr>
      </w:pPr>
      <w:r>
        <w:rPr>
          <w:lang w:val="en-US"/>
        </w:rPr>
        <w:t>1</w:t>
      </w:r>
      <w:r w:rsidR="006164FC">
        <w:rPr>
          <w:lang w:val="en-US"/>
        </w:rPr>
        <w:tab/>
      </w:r>
      <w:r w:rsidR="00B313D9" w:rsidRPr="00B313D9">
        <w:rPr>
          <w:b/>
          <w:bCs/>
          <w:lang w:val="en-US"/>
        </w:rPr>
        <w:t xml:space="preserve">Alt 3.4 and 5.1 of MU-CSI </w:t>
      </w:r>
      <w:r w:rsidR="00EE47B2">
        <w:rPr>
          <w:b/>
          <w:bCs/>
          <w:lang w:val="en-US"/>
        </w:rPr>
        <w:t xml:space="preserve">CSI </w:t>
      </w:r>
      <w:r w:rsidR="00B313D9" w:rsidRPr="00B313D9">
        <w:rPr>
          <w:b/>
          <w:bCs/>
          <w:lang w:val="en-US"/>
        </w:rPr>
        <w:t>offline session</w:t>
      </w:r>
    </w:p>
    <w:p w14:paraId="56DEA1FF" w14:textId="3FF60976" w:rsidR="00B313D9" w:rsidRDefault="00B313D9" w:rsidP="008E4942">
      <w:r>
        <w:t xml:space="preserve">This document is intended to describe in more detail how UCI overhead saving can be achieved by Alt 3.4 and Alt 5.1 proposed in the MU-MIMO </w:t>
      </w:r>
      <w:r w:rsidR="00EE47B2">
        <w:t xml:space="preserve">CSI </w:t>
      </w:r>
      <w:r>
        <w:t xml:space="preserve">offline session summarised by the FL in </w:t>
      </w:r>
      <w:r w:rsidR="00A43A34">
        <w:fldChar w:fldCharType="begin"/>
      </w:r>
      <w:r w:rsidR="00A43A34">
        <w:instrText xml:space="preserve"> REF _Ref5823434 \r \h </w:instrText>
      </w:r>
      <w:r w:rsidR="00A43A34">
        <w:fldChar w:fldCharType="separate"/>
      </w:r>
      <w:r w:rsidR="00A43A34">
        <w:t>[1]</w:t>
      </w:r>
      <w:r w:rsidR="00A43A34">
        <w:fldChar w:fldCharType="end"/>
      </w:r>
      <w:r>
        <w:t>, for the reporting of SCI and FD basis, respectively.</w:t>
      </w:r>
    </w:p>
    <w:p w14:paraId="3488149E" w14:textId="311BDAA7" w:rsidR="001F6CF5" w:rsidRDefault="00257A1C" w:rsidP="008E4942">
      <w:r>
        <w:t xml:space="preserve">For a </w:t>
      </w:r>
      <w:r w:rsidR="008A6B03">
        <w:t xml:space="preserve">certain </w:t>
      </w:r>
      <w:r>
        <w:t>layer, t</w:t>
      </w:r>
      <w:r w:rsidR="00345856">
        <w:t>he reported precode</w:t>
      </w:r>
      <w:r w:rsidR="00F91019">
        <w:t>r vectors</w:t>
      </w:r>
      <w:r w:rsidR="001F6CF5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</m:sSub>
      </m:oMath>
      <w:r>
        <w:t>,</w:t>
      </w:r>
      <w:r w:rsidR="001F6CF5">
        <w:t xml:space="preserve"> for all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1F6CF5">
        <w:t xml:space="preserve"> PMI sub-bands are reconstructed at the </w:t>
      </w:r>
      <w:r w:rsidR="0061513B">
        <w:t>gNB</w:t>
      </w:r>
      <w:r w:rsidR="001F6CF5">
        <w:t xml:space="preserve"> according to the agreed matrix structure</w:t>
      </w:r>
    </w:p>
    <w:tbl>
      <w:tblPr>
        <w:tblStyle w:val="TableGrid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0"/>
        <w:gridCol w:w="703"/>
      </w:tblGrid>
      <w:tr w:rsidR="001F6CF5" w14:paraId="703AF1F3" w14:textId="77777777" w:rsidTr="001F6CF5">
        <w:tc>
          <w:tcPr>
            <w:tcW w:w="8860" w:type="dxa"/>
            <w:vAlign w:val="center"/>
          </w:tcPr>
          <w:p w14:paraId="30713BF3" w14:textId="5A71899E" w:rsidR="001F6CF5" w:rsidRDefault="001F6CF5" w:rsidP="001F6CF5">
            <w:pPr>
              <w:pStyle w:val="ListParagraph"/>
              <w:spacing w:after="120"/>
              <w:ind w:left="0"/>
              <w:contextualSpacing w:val="0"/>
              <w:jc w:val="center"/>
              <w:rPr>
                <w:sz w:val="20"/>
                <w:szCs w:val="20"/>
                <w:lang w:val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W</m:t>
                </m:r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val="en-GB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0"/>
                            <w:szCs w:val="20"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W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W</m:t>
                    </m: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f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H</m:t>
                    </m:r>
                  </m:sup>
                </m:sSubSup>
              </m:oMath>
            </m:oMathPara>
          </w:p>
        </w:tc>
        <w:tc>
          <w:tcPr>
            <w:tcW w:w="703" w:type="dxa"/>
            <w:vAlign w:val="center"/>
          </w:tcPr>
          <w:p w14:paraId="0315A3D6" w14:textId="0457AA4C" w:rsidR="001F6CF5" w:rsidRDefault="001F6CF5" w:rsidP="007D00CA">
            <w:pPr>
              <w:pStyle w:val="ListParagraph"/>
              <w:ind w:left="0"/>
              <w:jc w:val="right"/>
              <w:rPr>
                <w:sz w:val="20"/>
                <w:szCs w:val="20"/>
                <w:lang w:val="en-GB"/>
              </w:rPr>
            </w:pPr>
            <w:bookmarkStart w:id="2" w:name="_Ref5822165"/>
            <w:r>
              <w:rPr>
                <w:sz w:val="20"/>
                <w:szCs w:val="20"/>
                <w:lang w:val="en-GB"/>
              </w:rPr>
              <w:t>(</w:t>
            </w:r>
            <w:r>
              <w:fldChar w:fldCharType="begin"/>
            </w:r>
            <w:r>
              <w:instrText xml:space="preserve"> SEQ Equation \* ARABIC </w:instrText>
            </w:r>
            <w:r>
              <w:fldChar w:fldCharType="separate"/>
            </w:r>
            <w:r w:rsidR="00162791">
              <w:rPr>
                <w:noProof/>
              </w:rPr>
              <w:t>1</w:t>
            </w:r>
            <w:r>
              <w:fldChar w:fldCharType="end"/>
            </w:r>
            <w:r>
              <w:rPr>
                <w:sz w:val="20"/>
                <w:szCs w:val="20"/>
                <w:lang w:val="en-GB"/>
              </w:rPr>
              <w:t>)</w:t>
            </w:r>
            <w:bookmarkEnd w:id="2"/>
          </w:p>
        </w:tc>
      </w:tr>
    </w:tbl>
    <w:p w14:paraId="63CFA81D" w14:textId="186FDB78" w:rsidR="001F6CF5" w:rsidRPr="00257A1C" w:rsidRDefault="001F6CF5" w:rsidP="008E4942">
      <w:r>
        <w:t>where</w:t>
      </w:r>
      <w:r w:rsidR="00257A1C">
        <w:t>:</w:t>
      </w:r>
    </w:p>
    <w:p w14:paraId="16433801" w14:textId="01F47B7D" w:rsidR="00257A1C" w:rsidRDefault="00257A1C" w:rsidP="00257A1C">
      <w:pPr>
        <w:pStyle w:val="ListParagraph"/>
        <w:numPr>
          <w:ilvl w:val="0"/>
          <w:numId w:val="44"/>
        </w:numPr>
        <w:rPr>
          <w:sz w:val="20"/>
          <w:szCs w:val="20"/>
        </w:rPr>
      </w:pP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W</m:t>
        </m:r>
        <m:r>
          <w:rPr>
            <w:rFonts w:ascii="Cambria Math" w:hAnsi="Cambria Math"/>
            <w:sz w:val="20"/>
            <w:szCs w:val="20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0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w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-1</m:t>
                </m:r>
              </m:sub>
            </m:sSub>
          </m:e>
        </m:d>
      </m:oMath>
    </w:p>
    <w:p w14:paraId="232D9A16" w14:textId="66738E67" w:rsidR="00257A1C" w:rsidRDefault="00057102" w:rsidP="00257A1C">
      <w:pPr>
        <w:pStyle w:val="ListParagraph"/>
        <w:numPr>
          <w:ilvl w:val="0"/>
          <w:numId w:val="44"/>
        </w:numPr>
        <w:rPr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L-1</m:t>
                      </m:r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L-1</m:t>
                      </m:r>
                    </m:sub>
                  </m:sSub>
                </m:e>
              </m:mr>
            </m:m>
          </m:e>
        </m:d>
      </m:oMath>
      <w:r w:rsidR="00A26A34">
        <w:rPr>
          <w:sz w:val="20"/>
          <w:szCs w:val="20"/>
        </w:rPr>
        <w:t xml:space="preserve"> </w:t>
      </w:r>
      <w:r w:rsidR="00A26A34" w:rsidRPr="00A26A34">
        <w:rPr>
          <w:sz w:val="20"/>
          <w:szCs w:val="20"/>
          <w:lang w:val="en-GB"/>
        </w:rPr>
        <w:t>is the SD basis</w:t>
      </w:r>
      <w:r w:rsidR="00AE5B9F">
        <w:rPr>
          <w:sz w:val="20"/>
          <w:szCs w:val="20"/>
          <w:lang w:val="en-GB"/>
        </w:rPr>
        <w:t xml:space="preserve"> formed by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×1</m:t>
        </m:r>
      </m:oMath>
      <w:r w:rsidR="00AE5B9F">
        <w:rPr>
          <w:sz w:val="20"/>
          <w:szCs w:val="20"/>
          <w:lang w:val="en-GB"/>
        </w:rPr>
        <w:t xml:space="preserve"> orthogonal vectors</w:t>
      </w:r>
      <w:r w:rsidR="00F14A2E">
        <w:rPr>
          <w:sz w:val="20"/>
          <w:szCs w:val="20"/>
          <w:lang w:val="en-GB"/>
        </w:rPr>
        <w:t>,</w:t>
      </w:r>
      <w:r w:rsidR="00AE5B9F">
        <w:rPr>
          <w:sz w:val="20"/>
          <w:szCs w:val="20"/>
          <w:lang w:val="en-GB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l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l=0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L-1</m:t>
            </m:r>
          </m:sup>
        </m:sSubSup>
      </m:oMath>
      <w:r w:rsidR="00F14A2E">
        <w:rPr>
          <w:sz w:val="20"/>
          <w:szCs w:val="20"/>
          <w:lang w:val="en-GB"/>
        </w:rPr>
        <w:t>,</w:t>
      </w:r>
      <w:r w:rsidR="00AE5B9F">
        <w:rPr>
          <w:sz w:val="20"/>
          <w:szCs w:val="20"/>
          <w:lang w:val="en-GB"/>
        </w:rPr>
        <w:t xml:space="preserve"> </w:t>
      </w:r>
      <w:r w:rsidR="00806D51">
        <w:rPr>
          <w:sz w:val="20"/>
          <w:szCs w:val="20"/>
          <w:lang w:val="en-GB"/>
        </w:rPr>
        <w:t xml:space="preserve">selected </w:t>
      </w:r>
      <w:r w:rsidR="00AE5B9F">
        <w:rPr>
          <w:sz w:val="20"/>
          <w:szCs w:val="20"/>
          <w:lang w:val="en-GB"/>
        </w:rPr>
        <w:t>from a DFT codebook</w:t>
      </w:r>
    </w:p>
    <w:p w14:paraId="7FF47A96" w14:textId="778627FB" w:rsidR="00A26A34" w:rsidRPr="00806D51" w:rsidRDefault="00057102" w:rsidP="00257A1C">
      <w:pPr>
        <w:pStyle w:val="ListParagraph"/>
        <w:numPr>
          <w:ilvl w:val="0"/>
          <w:numId w:val="44"/>
        </w:numPr>
        <w:rPr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sz w:val="20"/>
                    <w:szCs w:val="20"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="00806D51">
        <w:rPr>
          <w:iCs/>
          <w:sz w:val="20"/>
          <w:szCs w:val="20"/>
          <w:lang w:val="en-GB"/>
        </w:rPr>
        <w:t xml:space="preserve"> is the </w:t>
      </w:r>
      <m:oMath>
        <m:r>
          <w:rPr>
            <w:rFonts w:ascii="Cambria Math" w:hAnsi="Cambria Math"/>
            <w:sz w:val="20"/>
            <w:szCs w:val="20"/>
            <w:lang w:val="en-GB"/>
          </w:rPr>
          <m:t>2L×M</m:t>
        </m:r>
      </m:oMath>
      <w:r w:rsidR="00806D51">
        <w:rPr>
          <w:iCs/>
          <w:sz w:val="20"/>
          <w:szCs w:val="20"/>
          <w:lang w:val="en-GB"/>
        </w:rPr>
        <w:t xml:space="preserve"> matrix of LC coefficients after FD compression</w:t>
      </w:r>
      <w:r w:rsidR="00550BBC">
        <w:rPr>
          <w:iCs/>
          <w:sz w:val="20"/>
          <w:szCs w:val="20"/>
          <w:lang w:val="en-GB"/>
        </w:rPr>
        <w:t>, coefficient selection and quantization</w:t>
      </w:r>
    </w:p>
    <w:p w14:paraId="1EBD974C" w14:textId="60673646" w:rsidR="00D72256" w:rsidRDefault="00057102" w:rsidP="000C1728">
      <w:pPr>
        <w:pStyle w:val="ListParagraph"/>
        <w:numPr>
          <w:ilvl w:val="0"/>
          <w:numId w:val="44"/>
        </w:numPr>
        <w:spacing w:after="120"/>
        <w:ind w:left="714" w:hanging="357"/>
        <w:contextualSpacing w:val="0"/>
        <w:rPr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f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0</m:t>
                    </m:r>
                  </m:sub>
                </m:sSub>
              </m:sub>
            </m:sSub>
            <m: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1</m:t>
                    </m:r>
                  </m:sub>
                </m:sSub>
              </m:sub>
            </m:sSub>
            <m:r>
              <w:rPr>
                <w:rFonts w:ascii="Cambria Math" w:hAnsi="Cambria Math"/>
                <w:sz w:val="20"/>
                <w:szCs w:val="20"/>
                <w:lang w:val="en-GB"/>
              </w:rPr>
              <m:t xml:space="preserve">,…,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M-1</m:t>
                    </m:r>
                  </m:sub>
                </m:sSub>
              </m:sub>
            </m:sSub>
          </m:e>
        </m:d>
      </m:oMath>
      <w:r w:rsidR="00806D51">
        <w:rPr>
          <w:sz w:val="20"/>
          <w:szCs w:val="20"/>
          <w:lang w:val="en-GB"/>
        </w:rPr>
        <w:t xml:space="preserve"> is the FD basis formed by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3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×1</m:t>
        </m:r>
      </m:oMath>
      <w:r w:rsidR="00806D51">
        <w:rPr>
          <w:sz w:val="20"/>
          <w:szCs w:val="20"/>
          <w:lang w:val="en-GB"/>
        </w:rPr>
        <w:t xml:space="preserve"> orthogonal vectors</w:t>
      </w:r>
      <w:r w:rsidR="00F14A2E">
        <w:rPr>
          <w:sz w:val="20"/>
          <w:szCs w:val="20"/>
          <w:lang w:val="en-GB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m=0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M-1</m:t>
            </m:r>
          </m:sup>
        </m:sSubSup>
      </m:oMath>
      <w:r w:rsidR="00F14A2E">
        <w:rPr>
          <w:sz w:val="20"/>
          <w:szCs w:val="20"/>
          <w:lang w:val="en-GB"/>
        </w:rPr>
        <w:t>,</w:t>
      </w:r>
      <w:r w:rsidR="00806D51">
        <w:rPr>
          <w:sz w:val="20"/>
          <w:szCs w:val="20"/>
          <w:lang w:val="en-GB"/>
        </w:rPr>
        <w:t xml:space="preserve"> selected from a DFT codebook</w:t>
      </w:r>
    </w:p>
    <w:p w14:paraId="7299F7F7" w14:textId="0651A785" w:rsidR="000C1728" w:rsidRDefault="000C1728" w:rsidP="000C1728">
      <w:pPr>
        <w:spacing w:after="120"/>
      </w:pPr>
      <w:r>
        <w:t xml:space="preserve">Let </w:t>
      </w:r>
      <m:oMath>
        <m:r>
          <w:rPr>
            <w:rFonts w:ascii="Cambria Math" w:hAnsi="Cambria Math"/>
          </w:rPr>
          <m:t>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>)</m:t>
        </m:r>
      </m:oMath>
      <w:r>
        <w:t xml:space="preserve"> be the coordinates of the strongest coefficient in  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and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</m:oMath>
      <w:r>
        <w:t xml:space="preserve"> a fixed reference FD component index</w:t>
      </w:r>
      <w:r w:rsidR="0059422D">
        <w:t>,</w:t>
      </w:r>
      <w:r>
        <w:t xml:space="preserve"> known to both </w:t>
      </w:r>
      <w:r w:rsidR="0061513B">
        <w:t>gNB</w:t>
      </w:r>
      <w:r>
        <w:t xml:space="preserve"> and UE. </w:t>
      </w:r>
      <w:r w:rsidR="00CD39A1">
        <w:t>A</w:t>
      </w:r>
      <w:r>
        <w:t xml:space="preserve">ny integer value in the range </w:t>
      </w:r>
      <m:oMath>
        <m:r>
          <w:rPr>
            <w:rFonts w:ascii="Cambria Math" w:hAnsi="Cambria Math"/>
          </w:rPr>
          <m:t>[0,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-1]</m:t>
        </m:r>
      </m:oMath>
      <w:r>
        <w:t xml:space="preserve"> </w:t>
      </w:r>
      <w:r w:rsidR="00016322">
        <w:t>may</w:t>
      </w:r>
      <w:r>
        <w:t xml:space="preserve"> be used</w:t>
      </w:r>
      <w:r w:rsidR="00CD39A1">
        <w:t xml:space="preserve">, for instance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  <m:r>
          <w:rPr>
            <w:rFonts w:ascii="Cambria Math" w:hAnsi="Cambria Math"/>
          </w:rPr>
          <m:t>=0</m:t>
        </m:r>
      </m:oMath>
      <w:r w:rsidR="00CD39A1">
        <w:t>, for simplicity.</w:t>
      </w:r>
    </w:p>
    <w:p w14:paraId="07941E1C" w14:textId="6D329AF3" w:rsidR="003063C0" w:rsidRDefault="000C1728" w:rsidP="000C1728">
      <w:pPr>
        <w:spacing w:after="120"/>
      </w:pPr>
      <w:r>
        <w:t xml:space="preserve">In our proposal, a UE would report the following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3063C0">
        <w:t>-</w:t>
      </w:r>
      <w:r>
        <w:t xml:space="preserve">modulo-shifted FD basis: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  <m:sup>
            <m:r>
              <w:rPr>
                <w:rFonts w:ascii="Cambria Math" w:hAnsi="Cambria Math"/>
              </w:rPr>
              <m:t>(s)</m:t>
            </m:r>
          </m:sup>
        </m:sSubSup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sub>
            </m:sSub>
            <m:r>
              <w:rPr>
                <w:rFonts w:ascii="Cambria Math" w:hAnsi="Cambria Math"/>
              </w:rPr>
              <m:t xml:space="preserve">,…,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M-1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sub>
            </m:sSub>
          </m:e>
        </m:d>
      </m:oMath>
      <w:r w:rsidR="003063C0">
        <w:t xml:space="preserve">, with shift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sub>
        </m:sSub>
        <m:r>
          <w:rPr>
            <w:rFonts w:ascii="Cambria Math" w:hAnsi="Cambria Math"/>
          </w:rPr>
          <m:t>-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  <m:r>
          <w:rPr>
            <w:rFonts w:ascii="Cambria Math" w:hAnsi="Cambria Math"/>
          </w:rPr>
          <m:t>)=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sub>
        </m:sSub>
      </m:oMath>
      <w:r w:rsidR="00926DBE">
        <w:t>,</w:t>
      </w:r>
      <w:r w:rsidR="003063C0">
        <w:t xml:space="preserve"> and  indices given</w:t>
      </w:r>
      <w:r w:rsidR="00495679">
        <w:t>, in increasing order,</w:t>
      </w:r>
      <w:r w:rsidR="003063C0">
        <w:t xml:space="preserve"> by:</w:t>
      </w:r>
    </w:p>
    <w:tbl>
      <w:tblPr>
        <w:tblStyle w:val="TableGrid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0"/>
        <w:gridCol w:w="703"/>
      </w:tblGrid>
      <w:tr w:rsidR="003063C0" w14:paraId="37FBA097" w14:textId="77777777" w:rsidTr="00921FA0">
        <w:tc>
          <w:tcPr>
            <w:tcW w:w="8860" w:type="dxa"/>
          </w:tcPr>
          <w:p w14:paraId="6E6BFA3C" w14:textId="398339E4" w:rsidR="003063C0" w:rsidRPr="003063C0" w:rsidRDefault="00057102" w:rsidP="007D00CA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*</m:t>
                            </m:r>
                          </m:sup>
                        </m:sSup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*</m:t>
                            </m:r>
                          </m:sup>
                        </m:sSup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mod</m:t>
                </m:r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=0</m:t>
                </m:r>
              </m:oMath>
            </m:oMathPara>
          </w:p>
          <w:p w14:paraId="14CC2B04" w14:textId="62E4EB30" w:rsidR="003063C0" w:rsidRPr="00921FA0" w:rsidRDefault="00057102" w:rsidP="007D00CA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*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+1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*</m:t>
                            </m:r>
                          </m:sup>
                        </m:sSup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mod</m:t>
                </m:r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3</m:t>
                    </m:r>
                  </m:sub>
                </m:sSub>
              </m:oMath>
            </m:oMathPara>
          </w:p>
          <w:p w14:paraId="031F7153" w14:textId="1CD871F2" w:rsidR="00921FA0" w:rsidRPr="00921FA0" w:rsidRDefault="00921FA0" w:rsidP="007D00CA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⋮</m:t>
                </m:r>
              </m:oMath>
            </m:oMathPara>
          </w:p>
          <w:p w14:paraId="055E608D" w14:textId="16B3FEC4" w:rsidR="00C57717" w:rsidRPr="00C57717" w:rsidRDefault="00057102" w:rsidP="00921FA0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M-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*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-1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M-1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*</m:t>
                            </m:r>
                          </m:sup>
                        </m:sSup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mod</m:t>
                </m:r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3</m:t>
                    </m:r>
                  </m:sub>
                </m:sSub>
              </m:oMath>
            </m:oMathPara>
          </w:p>
          <w:p w14:paraId="077B4065" w14:textId="43130144" w:rsidR="00C57717" w:rsidRPr="00C57717" w:rsidRDefault="00057102" w:rsidP="007D00CA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M-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*</m:t>
                        </m:r>
                      </m:sup>
                    </m:sSup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*</m:t>
                            </m:r>
                          </m:sup>
                        </m:sSup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mod</m:t>
                </m:r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3</m:t>
                    </m:r>
                  </m:sub>
                </m:sSub>
              </m:oMath>
            </m:oMathPara>
          </w:p>
          <w:p w14:paraId="6CA6C746" w14:textId="4E34F636" w:rsidR="00C57717" w:rsidRPr="00921FA0" w:rsidRDefault="00057102" w:rsidP="007D00CA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M-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*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+1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*</m:t>
                            </m:r>
                          </m:sup>
                        </m:sSup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mod</m:t>
                </m:r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3</m:t>
                    </m:r>
                  </m:sub>
                </m:sSub>
              </m:oMath>
            </m:oMathPara>
          </w:p>
          <w:p w14:paraId="7BD843EF" w14:textId="77777777" w:rsidR="00921FA0" w:rsidRPr="00921FA0" w:rsidRDefault="00921FA0" w:rsidP="007D00CA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⋮</m:t>
                </m:r>
              </m:oMath>
            </m:oMathPara>
          </w:p>
          <w:p w14:paraId="6CF3C032" w14:textId="3BAACA1B" w:rsidR="00921FA0" w:rsidRDefault="00057102" w:rsidP="00921FA0">
            <w:pPr>
              <w:pStyle w:val="ListParagraph"/>
              <w:spacing w:after="120"/>
              <w:ind w:left="0"/>
              <w:contextualSpacing w:val="0"/>
              <w:jc w:val="center"/>
              <w:rPr>
                <w:sz w:val="20"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M-1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*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-1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*</m:t>
                            </m:r>
                          </m:sup>
                        </m:sSup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mod</m:t>
                </m:r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03" w:type="dxa"/>
            <w:vAlign w:val="center"/>
          </w:tcPr>
          <w:p w14:paraId="5E2120FE" w14:textId="6CF75D09" w:rsidR="003063C0" w:rsidRDefault="003063C0" w:rsidP="007D00CA">
            <w:pPr>
              <w:pStyle w:val="ListParagraph"/>
              <w:ind w:left="0"/>
              <w:jc w:val="right"/>
              <w:rPr>
                <w:sz w:val="20"/>
                <w:szCs w:val="20"/>
                <w:lang w:val="en-GB"/>
              </w:rPr>
            </w:pPr>
            <w:bookmarkStart w:id="3" w:name="_Ref5815017"/>
            <w:r>
              <w:rPr>
                <w:sz w:val="20"/>
                <w:szCs w:val="20"/>
                <w:lang w:val="en-GB"/>
              </w:rPr>
              <w:t>(</w:t>
            </w:r>
            <w:r>
              <w:fldChar w:fldCharType="begin"/>
            </w:r>
            <w:r>
              <w:instrText xml:space="preserve"> SEQ Equation \* ARABIC </w:instrText>
            </w:r>
            <w:r>
              <w:fldChar w:fldCharType="separate"/>
            </w:r>
            <w:r w:rsidR="00162791">
              <w:rPr>
                <w:noProof/>
              </w:rPr>
              <w:t>2</w:t>
            </w:r>
            <w:r>
              <w:fldChar w:fldCharType="end"/>
            </w:r>
            <w:r>
              <w:rPr>
                <w:sz w:val="20"/>
                <w:szCs w:val="20"/>
                <w:lang w:val="en-GB"/>
              </w:rPr>
              <w:t>)</w:t>
            </w:r>
            <w:bookmarkEnd w:id="3"/>
          </w:p>
        </w:tc>
      </w:tr>
    </w:tbl>
    <w:p w14:paraId="40F522CD" w14:textId="745C7FAA" w:rsidR="00A04A22" w:rsidRDefault="00D151B5" w:rsidP="000C1728">
      <w:pPr>
        <w:spacing w:after="120"/>
      </w:pPr>
      <w:r>
        <w:t>Note that</w:t>
      </w:r>
      <w:r w:rsidR="007A707A">
        <w:t>,</w:t>
      </w:r>
      <w:r>
        <w:t xml:space="preserve"> </w:t>
      </w:r>
      <w:r w:rsidR="007A707A">
        <w:t xml:space="preserve">after the modulo shift, the first </w:t>
      </w:r>
      <w:r w:rsidR="009A7166">
        <w:t xml:space="preserve">FD component </w:t>
      </w:r>
      <w:r w:rsidR="007A707A">
        <w:t>index</w:t>
      </w:r>
      <w:r w:rsidR="00CD3D8A">
        <w:t>,</w:t>
      </w:r>
      <w:r w:rsidR="007A707A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=0</m:t>
        </m:r>
      </m:oMath>
      <w:r w:rsidR="00CD3D8A">
        <w:t>,</w:t>
      </w:r>
      <w:r w:rsidR="007A707A">
        <w:t xml:space="preserve"> does not need to be reported because it coincides with the fixed reference FD component, hence the FD basis indication only requires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M-1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="007A707A">
        <w:t xml:space="preserve"> bits</w:t>
      </w:r>
      <w:r w:rsidR="00B50BDE">
        <w:t xml:space="preserve"> (see Alt 5.1 </w:t>
      </w:r>
      <w:r w:rsidR="00C730E3">
        <w:t>in</w:t>
      </w:r>
      <w:r w:rsidR="00B50BDE">
        <w:t xml:space="preserve"> </w:t>
      </w:r>
      <w:r w:rsidR="00B50BDE">
        <w:fldChar w:fldCharType="begin"/>
      </w:r>
      <w:r w:rsidR="00B50BDE">
        <w:instrText xml:space="preserve"> REF _Ref5823434 \r \h </w:instrText>
      </w:r>
      <w:r w:rsidR="00B50BDE">
        <w:fldChar w:fldCharType="separate"/>
      </w:r>
      <w:r w:rsidR="00B50BDE">
        <w:t>[1]</w:t>
      </w:r>
      <w:r w:rsidR="00B50BDE">
        <w:fldChar w:fldCharType="end"/>
      </w:r>
      <w:r w:rsidR="00B50BDE">
        <w:t>)</w:t>
      </w:r>
      <w:r w:rsidR="007A707A">
        <w:t>.</w:t>
      </w:r>
    </w:p>
    <w:p w14:paraId="4D68876E" w14:textId="395F033F" w:rsidR="00043A95" w:rsidRDefault="007A707A" w:rsidP="000C1728">
      <w:pPr>
        <w:spacing w:after="120"/>
      </w:pPr>
      <w:r>
        <w:t xml:space="preserve">The columns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are also re-ordered </w:t>
      </w:r>
      <w:r w:rsidR="00A6521D">
        <w:t xml:space="preserve">by a UE </w:t>
      </w:r>
      <w:r>
        <w:t>according</w:t>
      </w:r>
      <w:r w:rsidR="00A6521D">
        <w:t xml:space="preserve"> </w:t>
      </w:r>
      <w:r w:rsidR="002D345E">
        <w:t>to</w:t>
      </w:r>
      <w:r w:rsidR="00E62022">
        <w:t xml:space="preserve"> the input to the modulo function in</w:t>
      </w:r>
      <w:r w:rsidR="002D345E">
        <w:t xml:space="preserve"> </w:t>
      </w:r>
      <w:r w:rsidR="002D345E">
        <w:fldChar w:fldCharType="begin"/>
      </w:r>
      <w:r w:rsidR="002D345E">
        <w:instrText xml:space="preserve"> REF _Ref5815017 \h </w:instrText>
      </w:r>
      <w:r w:rsidR="002D345E">
        <w:fldChar w:fldCharType="separate"/>
      </w:r>
      <w:r w:rsidR="00162791">
        <w:t>(</w:t>
      </w:r>
      <w:r w:rsidR="00162791">
        <w:rPr>
          <w:noProof/>
        </w:rPr>
        <w:t>2</w:t>
      </w:r>
      <w:r w:rsidR="00162791">
        <w:t>)</w:t>
      </w:r>
      <w:r w:rsidR="002D345E">
        <w:fldChar w:fldCharType="end"/>
      </w:r>
      <w:r w:rsidR="00E62022">
        <w:t>,</w:t>
      </w:r>
      <w:r w:rsidR="002D345E">
        <w:t xml:space="preserve"> </w:t>
      </w:r>
      <w:r w:rsidR="00A6521D">
        <w:t>before reporting the bitmap and values of nonzero LC coefficients</w:t>
      </w:r>
      <w:r w:rsidR="002D345E">
        <w:t xml:space="preserve">, such that the new column ordering reads: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 xml:space="preserve">+1,…,M-1,0,1,…,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>-1</m:t>
        </m:r>
      </m:oMath>
      <w:r w:rsidR="002D345E">
        <w:t>.</w:t>
      </w:r>
      <w:r w:rsidR="007747C0">
        <w:t xml:space="preserve"> Let us call this </w:t>
      </w:r>
      <w:r w:rsidR="00331E39">
        <w:t xml:space="preserve">column-shifted </w:t>
      </w:r>
      <w:r w:rsidR="007747C0">
        <w:t>matrix</w:t>
      </w:r>
      <w:r w:rsidR="00331E39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(s)</m:t>
            </m:r>
          </m:sup>
        </m:sSubSup>
      </m:oMath>
      <w:r w:rsidR="00043A95">
        <w:t>.</w:t>
      </w:r>
    </w:p>
    <w:p w14:paraId="78CCDC59" w14:textId="25BDAE64" w:rsidR="007A707A" w:rsidRDefault="00043A95" w:rsidP="000C1728">
      <w:pPr>
        <w:spacing w:after="120"/>
      </w:pPr>
      <w:r>
        <w:t xml:space="preserve">Consequently, the bitmap columns are also re-ordered such that the strongest coefficient is found in the first column. This limits the range of values for the SCI, which can only be an integer within the range </w:t>
      </w:r>
      <m:oMath>
        <m:r>
          <w:rPr>
            <w:rFonts w:ascii="Cambria Math" w:hAnsi="Cambria Math"/>
          </w:rPr>
          <m:t>[0,2L-1]</m:t>
        </m:r>
      </m:oMath>
      <w:r>
        <w:t xml:space="preserve">. Therefore, the SCI can be encoded with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2L</m:t>
                </m:r>
              </m:e>
            </m:func>
          </m:e>
        </m:d>
      </m:oMath>
      <w:r>
        <w:t xml:space="preserve"> bits</w:t>
      </w:r>
      <w:r w:rsidR="00C730E3">
        <w:t xml:space="preserve"> (see Alt 3.4 in </w:t>
      </w:r>
      <w:r w:rsidR="00C730E3">
        <w:fldChar w:fldCharType="begin"/>
      </w:r>
      <w:r w:rsidR="00C730E3">
        <w:instrText xml:space="preserve"> REF _Ref5823434 \r \h </w:instrText>
      </w:r>
      <w:r w:rsidR="00C730E3">
        <w:fldChar w:fldCharType="separate"/>
      </w:r>
      <w:r w:rsidR="00C730E3">
        <w:t>[1]</w:t>
      </w:r>
      <w:r w:rsidR="00C730E3">
        <w:fldChar w:fldCharType="end"/>
      </w:r>
      <w:r w:rsidR="00C730E3">
        <w:t>)</w:t>
      </w:r>
      <w:r>
        <w:t>.</w:t>
      </w:r>
    </w:p>
    <w:p w14:paraId="179C6B12" w14:textId="3BD72A5A" w:rsidR="00A04A22" w:rsidRPr="00043A95" w:rsidRDefault="006944E3" w:rsidP="000C1728">
      <w:pPr>
        <w:spacing w:after="120"/>
      </w:pPr>
      <w:r>
        <w:t xml:space="preserve">We now focus on </w:t>
      </w:r>
      <w:r w:rsidR="00043A95">
        <w:t xml:space="preserve">the reconstruction operation </w:t>
      </w:r>
      <w:r>
        <w:t>performed by a</w:t>
      </w:r>
      <w:r w:rsidR="00043A95">
        <w:t xml:space="preserve"> </w:t>
      </w:r>
      <w:r w:rsidR="0061513B">
        <w:t>gNB</w:t>
      </w:r>
      <w:r>
        <w:t xml:space="preserve"> after </w:t>
      </w:r>
      <w:r w:rsidR="00C9110E">
        <w:t>receiving the PMI</w:t>
      </w:r>
      <w:r w:rsidR="00043A95">
        <w:t xml:space="preserve">. </w:t>
      </w:r>
      <w:r w:rsidR="00C9110E">
        <w:t>Let us</w:t>
      </w:r>
      <w:r w:rsidR="00A04A22">
        <w:t xml:space="preserve"> introduc</w:t>
      </w:r>
      <w:r w:rsidR="00C9110E">
        <w:t>e</w:t>
      </w:r>
      <w:r w:rsidR="00A04A22">
        <w:t xml:space="preserve"> a permutation matrix</w:t>
      </w:r>
      <w:r w:rsidR="00E57467">
        <w:t xml:space="preserve"> of size </w:t>
      </w:r>
      <m:oMath>
        <m:r>
          <w:rPr>
            <w:rFonts w:ascii="Cambria Math" w:hAnsi="Cambria Math"/>
          </w:rPr>
          <m:t>M×M</m:t>
        </m:r>
      </m:oMath>
      <w:r w:rsidR="00C9110E">
        <w:t>:</w:t>
      </w:r>
    </w:p>
    <w:tbl>
      <w:tblPr>
        <w:tblStyle w:val="TableGrid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0"/>
        <w:gridCol w:w="703"/>
      </w:tblGrid>
      <w:tr w:rsidR="00A04A22" w14:paraId="6CE31529" w14:textId="77777777" w:rsidTr="00441B08">
        <w:tc>
          <w:tcPr>
            <w:tcW w:w="8860" w:type="dxa"/>
          </w:tcPr>
          <w:p w14:paraId="22FFA7CE" w14:textId="1A3D9E6F" w:rsidR="007D00CA" w:rsidRPr="007D00CA" w:rsidRDefault="000A67B8" w:rsidP="00DC7481">
            <w:pPr>
              <w:pStyle w:val="ListParagraph"/>
              <w:spacing w:after="120"/>
              <w:ind w:left="0"/>
              <w:contextualSpacing w:val="0"/>
              <w:jc w:val="center"/>
              <w:rPr>
                <w:sz w:val="20"/>
                <w:szCs w:val="20"/>
                <w:lang w:val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w:lastRenderedPageBreak/>
                  <m:t>P</m:t>
                </m:r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GB"/>
                            </w:rPr>
                            <m:t>0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  <m:t>I</m:t>
                              </m:r>
                            </m:e>
                            <m:sub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  <w:lang w:val="en-GB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GB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GB"/>
                                    </w:rPr>
                                    <m:t>*</m:t>
                                  </m:r>
                                </m:sup>
                              </m:sSup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  <m:t>M-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  <w:lang w:val="en-GB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GB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GB"/>
                                    </w:rPr>
                                    <m:t>*</m:t>
                                  </m:r>
                                </m:sup>
                              </m:sSup>
                            </m:sub>
                          </m:sSub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GB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  <w:p w14:paraId="4C31D43A" w14:textId="19245C8F" w:rsidR="007D00CA" w:rsidRPr="007D00CA" w:rsidRDefault="007D00CA" w:rsidP="007D00CA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703" w:type="dxa"/>
            <w:vAlign w:val="center"/>
          </w:tcPr>
          <w:p w14:paraId="2EA78D43" w14:textId="1AB0B4FA" w:rsidR="00A04A22" w:rsidRDefault="00A04A22" w:rsidP="007D00CA">
            <w:pPr>
              <w:pStyle w:val="ListParagraph"/>
              <w:ind w:left="0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(</w:t>
            </w:r>
            <w:r>
              <w:fldChar w:fldCharType="begin"/>
            </w:r>
            <w:r>
              <w:instrText xml:space="preserve"> SEQ Equation \* ARABIC </w:instrText>
            </w:r>
            <w:r>
              <w:fldChar w:fldCharType="separate"/>
            </w:r>
            <w:r w:rsidR="00162791">
              <w:rPr>
                <w:noProof/>
              </w:rPr>
              <w:t>3</w:t>
            </w:r>
            <w:r>
              <w:fldChar w:fldCharType="end"/>
            </w:r>
            <w:r>
              <w:rPr>
                <w:sz w:val="20"/>
                <w:szCs w:val="20"/>
                <w:lang w:val="en-GB"/>
              </w:rPr>
              <w:t>)</w:t>
            </w:r>
          </w:p>
        </w:tc>
      </w:tr>
    </w:tbl>
    <w:p w14:paraId="11CEF8F7" w14:textId="2E587DDB" w:rsidR="00A04A22" w:rsidRDefault="00C9110E" w:rsidP="000C1728">
      <w:pPr>
        <w:spacing w:after="120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an </w:t>
      </w:r>
      <m:oMath>
        <m:r>
          <w:rPr>
            <w:rFonts w:ascii="Cambria Math" w:hAnsi="Cambria Math"/>
          </w:rPr>
          <m:t>n×n</m:t>
        </m:r>
      </m:oMath>
      <w:r>
        <w:t xml:space="preserve"> identity matrix, </w:t>
      </w:r>
      <w:r w:rsidR="00176BAF">
        <w:t>and a</w:t>
      </w:r>
      <w:r w:rsidR="00D162EB">
        <w:t xml:space="preserve">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176BAF">
        <w:t xml:space="preserve"> diagonal matrix of phase rotations</w:t>
      </w:r>
      <w:r w:rsidR="00AF6E17">
        <w:t>, defined as follows:</w:t>
      </w:r>
    </w:p>
    <w:tbl>
      <w:tblPr>
        <w:tblStyle w:val="TableGrid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0"/>
        <w:gridCol w:w="703"/>
      </w:tblGrid>
      <w:tr w:rsidR="00B601AD" w14:paraId="3F641A41" w14:textId="77777777" w:rsidTr="00D162EB">
        <w:tc>
          <w:tcPr>
            <w:tcW w:w="8860" w:type="dxa"/>
          </w:tcPr>
          <w:p w14:paraId="09F180ED" w14:textId="56F23D80" w:rsidR="00B601AD" w:rsidRDefault="000A67B8" w:rsidP="00D162EB">
            <w:pPr>
              <w:pStyle w:val="ListParagraph"/>
              <w:spacing w:after="120"/>
              <w:ind w:left="0"/>
              <w:contextualSpacing w:val="0"/>
              <w:jc w:val="center"/>
              <w:rPr>
                <w:sz w:val="20"/>
                <w:szCs w:val="20"/>
                <w:lang w:val="en-GB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R</m:t>
              </m:r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5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US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US"/>
                              </w:rPr>
                              <m:t>j2π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k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3</m:t>
                                    </m:r>
                                  </m:sub>
                                </m:sSub>
                              </m:den>
                            </m:f>
                          </m:sup>
                        </m:sSup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US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US"/>
                              </w:rPr>
                              <m:t>j2π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2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k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3</m:t>
                                    </m:r>
                                  </m:sub>
                                </m:sSub>
                              </m:den>
                            </m:f>
                          </m:sup>
                        </m:sSup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⋱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0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US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US"/>
                              </w:rPr>
                              <m:t>j2π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-1)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k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3</m:t>
                                    </m:r>
                                  </m:sub>
                                </m:sSub>
                              </m:den>
                            </m:f>
                          </m:sup>
                        </m:sSup>
                      </m:e>
                    </m:mr>
                  </m:m>
                </m:e>
              </m:d>
            </m:oMath>
            <w:r w:rsidR="00A530CD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3" w:type="dxa"/>
            <w:vAlign w:val="center"/>
          </w:tcPr>
          <w:p w14:paraId="10EBC152" w14:textId="02FF9332" w:rsidR="00B601AD" w:rsidRDefault="00B601AD" w:rsidP="0072555A">
            <w:pPr>
              <w:pStyle w:val="ListParagraph"/>
              <w:ind w:left="0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(</w:t>
            </w:r>
            <w:r>
              <w:fldChar w:fldCharType="begin"/>
            </w:r>
            <w:r>
              <w:instrText xml:space="preserve"> SEQ Equation \* ARABIC </w:instrText>
            </w:r>
            <w:r>
              <w:fldChar w:fldCharType="separate"/>
            </w:r>
            <w:r w:rsidR="00162791">
              <w:rPr>
                <w:noProof/>
              </w:rPr>
              <w:t>4</w:t>
            </w:r>
            <w:r>
              <w:fldChar w:fldCharType="end"/>
            </w:r>
            <w:r>
              <w:rPr>
                <w:sz w:val="20"/>
                <w:szCs w:val="20"/>
                <w:lang w:val="en-GB"/>
              </w:rPr>
              <w:t>)</w:t>
            </w:r>
          </w:p>
        </w:tc>
      </w:tr>
    </w:tbl>
    <w:p w14:paraId="475B1618" w14:textId="5AAFFEEE" w:rsidR="00176BAF" w:rsidRDefault="00962D15" w:rsidP="000C1728">
      <w:pPr>
        <w:spacing w:after="120"/>
      </w:pPr>
      <w:r>
        <w:t xml:space="preserve">Hence, </w:t>
      </w:r>
      <w:r w:rsidR="00141F8B">
        <w:t xml:space="preserve">one can </w:t>
      </w:r>
      <w:r w:rsidR="000A67B8">
        <w:t>rewrite</w:t>
      </w:r>
      <w:r w:rsidR="00C74601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  <m:sup>
            <m:r>
              <w:rPr>
                <w:rFonts w:ascii="Cambria Math" w:hAnsi="Cambria Math"/>
              </w:rPr>
              <m:t>(s)</m:t>
            </m:r>
          </m:sup>
        </m:sSubSup>
      </m:oMath>
      <w:r w:rsidR="00C74601">
        <w:t xml:space="preserve"> as a function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A530CD">
        <w:t>,</w:t>
      </w:r>
    </w:p>
    <w:tbl>
      <w:tblPr>
        <w:tblStyle w:val="TableGrid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0"/>
        <w:gridCol w:w="703"/>
      </w:tblGrid>
      <w:tr w:rsidR="000A67B8" w14:paraId="13FC4088" w14:textId="77777777" w:rsidTr="004F0617">
        <w:tc>
          <w:tcPr>
            <w:tcW w:w="8860" w:type="dxa"/>
          </w:tcPr>
          <w:p w14:paraId="629DE048" w14:textId="1B973EF8" w:rsidR="000A67B8" w:rsidRDefault="00057102" w:rsidP="000A67B8">
            <w:pPr>
              <w:pStyle w:val="ListParagraph"/>
              <w:spacing w:after="120"/>
              <w:ind w:left="0"/>
              <w:contextualSpacing w:val="0"/>
              <w:jc w:val="center"/>
              <w:rPr>
                <w:sz w:val="20"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f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(s)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f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P</m:t>
                </m:r>
              </m:oMath>
            </m:oMathPara>
          </w:p>
        </w:tc>
        <w:tc>
          <w:tcPr>
            <w:tcW w:w="703" w:type="dxa"/>
            <w:vAlign w:val="center"/>
          </w:tcPr>
          <w:p w14:paraId="5DB215D4" w14:textId="6FD26EBF" w:rsidR="000A67B8" w:rsidRDefault="000A67B8" w:rsidP="0072555A">
            <w:pPr>
              <w:pStyle w:val="ListParagraph"/>
              <w:ind w:left="0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(</w:t>
            </w:r>
            <w:r>
              <w:fldChar w:fldCharType="begin"/>
            </w:r>
            <w:r>
              <w:instrText xml:space="preserve"> SEQ Equation \* ARABIC </w:instrText>
            </w:r>
            <w:r>
              <w:fldChar w:fldCharType="separate"/>
            </w:r>
            <w:r w:rsidR="00162791">
              <w:rPr>
                <w:noProof/>
              </w:rPr>
              <w:t>5</w:t>
            </w:r>
            <w:r>
              <w:fldChar w:fldCharType="end"/>
            </w:r>
            <w:r>
              <w:rPr>
                <w:sz w:val="20"/>
                <w:szCs w:val="20"/>
                <w:lang w:val="en-GB"/>
              </w:rPr>
              <w:t>)</w:t>
            </w:r>
          </w:p>
        </w:tc>
      </w:tr>
    </w:tbl>
    <w:p w14:paraId="6F3D5C23" w14:textId="53B16165" w:rsidR="000A67B8" w:rsidRDefault="00A530CD" w:rsidP="000C1728">
      <w:pPr>
        <w:spacing w:after="120"/>
      </w:pPr>
      <w:r>
        <w:t>a</w:t>
      </w:r>
      <w:r w:rsidR="000A67B8">
        <w:t>nd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(s)</m:t>
            </m:r>
          </m:sup>
        </m:sSubSup>
      </m:oMath>
      <w:r>
        <w:t xml:space="preserve"> as a function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iCs/>
        </w:rPr>
        <w:t>,</w:t>
      </w:r>
    </w:p>
    <w:tbl>
      <w:tblPr>
        <w:tblStyle w:val="TableGrid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0"/>
        <w:gridCol w:w="703"/>
      </w:tblGrid>
      <w:tr w:rsidR="000A67B8" w14:paraId="44107CFB" w14:textId="77777777" w:rsidTr="004F0617">
        <w:tc>
          <w:tcPr>
            <w:tcW w:w="8860" w:type="dxa"/>
          </w:tcPr>
          <w:p w14:paraId="62EA4830" w14:textId="6E049F05" w:rsidR="000A67B8" w:rsidRDefault="00057102" w:rsidP="004F0617">
            <w:pPr>
              <w:pStyle w:val="ListParagraph"/>
              <w:spacing w:after="120"/>
              <w:ind w:left="0"/>
              <w:contextualSpacing w:val="0"/>
              <w:jc w:val="center"/>
              <w:rPr>
                <w:sz w:val="20"/>
                <w:szCs w:val="20"/>
                <w:lang w:val="en-GB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(s)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lang w:val="en-GB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P</m:t>
              </m:r>
            </m:oMath>
            <w:r w:rsidR="004F0617" w:rsidRPr="004F0617">
              <w:rPr>
                <w:iCs/>
                <w:sz w:val="20"/>
                <w:szCs w:val="20"/>
                <w:lang w:val="en-GB"/>
              </w:rPr>
              <w:t>.</w:t>
            </w:r>
          </w:p>
        </w:tc>
        <w:tc>
          <w:tcPr>
            <w:tcW w:w="703" w:type="dxa"/>
            <w:vAlign w:val="center"/>
          </w:tcPr>
          <w:p w14:paraId="50E032FA" w14:textId="2DFC91D4" w:rsidR="000A67B8" w:rsidRDefault="000A67B8" w:rsidP="0072555A">
            <w:pPr>
              <w:pStyle w:val="ListParagraph"/>
              <w:ind w:left="0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(</w:t>
            </w:r>
            <w:r>
              <w:fldChar w:fldCharType="begin"/>
            </w:r>
            <w:r>
              <w:instrText xml:space="preserve"> SEQ Equation \* ARABIC </w:instrText>
            </w:r>
            <w:r>
              <w:fldChar w:fldCharType="separate"/>
            </w:r>
            <w:r w:rsidR="00162791">
              <w:rPr>
                <w:noProof/>
              </w:rPr>
              <w:t>6</w:t>
            </w:r>
            <w:r>
              <w:fldChar w:fldCharType="end"/>
            </w:r>
            <w:r>
              <w:rPr>
                <w:sz w:val="20"/>
                <w:szCs w:val="20"/>
                <w:lang w:val="en-GB"/>
              </w:rPr>
              <w:t>)</w:t>
            </w:r>
          </w:p>
        </w:tc>
      </w:tr>
    </w:tbl>
    <w:p w14:paraId="6C466053" w14:textId="26BFEBF7" w:rsidR="000A67B8" w:rsidRDefault="006F47E5" w:rsidP="000C1728">
      <w:pPr>
        <w:spacing w:after="120"/>
      </w:pPr>
      <w:r>
        <w:t xml:space="preserve">We note that the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>
        <w:t xml:space="preserve"> performs the modulo-shift operation, whilst </w:t>
      </w:r>
      <m:oMath>
        <m:r>
          <m:rPr>
            <m:sty m:val="bi"/>
          </m:rPr>
          <w:rPr>
            <w:rFonts w:ascii="Cambria Math" w:hAnsi="Cambria Math"/>
          </w:rPr>
          <m:t>P</m:t>
        </m:r>
      </m:oMath>
      <w:r>
        <w:t xml:space="preserve"> the </w:t>
      </w:r>
      <w:r w:rsidR="000A0016">
        <w:t xml:space="preserve">index </w:t>
      </w:r>
      <w:r>
        <w:t xml:space="preserve">reordering </w:t>
      </w:r>
      <w:r w:rsidR="000A0016">
        <w:t>operation described</w:t>
      </w:r>
      <w:r>
        <w:t xml:space="preserve"> </w:t>
      </w:r>
      <w:r w:rsidR="000A0016">
        <w:t xml:space="preserve">in </w:t>
      </w:r>
      <w:r w:rsidR="000A0016">
        <w:fldChar w:fldCharType="begin"/>
      </w:r>
      <w:r w:rsidR="000A0016">
        <w:instrText xml:space="preserve"> REF _Ref5815017 \h </w:instrText>
      </w:r>
      <w:r w:rsidR="000A0016">
        <w:fldChar w:fldCharType="separate"/>
      </w:r>
      <w:r w:rsidR="000A0016">
        <w:t>(</w:t>
      </w:r>
      <w:r w:rsidR="000A0016">
        <w:rPr>
          <w:noProof/>
        </w:rPr>
        <w:t>2</w:t>
      </w:r>
      <w:r w:rsidR="000A0016">
        <w:t>)</w:t>
      </w:r>
      <w:r w:rsidR="000A0016">
        <w:fldChar w:fldCharType="end"/>
      </w:r>
      <w:r w:rsidR="000A0016">
        <w:t xml:space="preserve">. </w:t>
      </w:r>
      <w:r w:rsidR="00D309EC">
        <w:t xml:space="preserve">Without knowing </w:t>
      </w:r>
      <w:r w:rsidR="0001037F">
        <w:t xml:space="preserve">the </w:t>
      </w:r>
      <w:r w:rsidR="00CC4E56">
        <w:t xml:space="preserve">index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</m:oMath>
      <w:r w:rsidR="00CC4E56">
        <w:t xml:space="preserve">or the </w:t>
      </w:r>
      <w:r w:rsidR="0001037F">
        <w:t xml:space="preserve">shift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sub>
        </m:sSub>
      </m:oMath>
      <w:r w:rsidR="0001037F">
        <w:t xml:space="preserve">, the </w:t>
      </w:r>
      <w:r w:rsidR="0061513B">
        <w:t>gNB</w:t>
      </w:r>
      <w:r w:rsidR="0001037F">
        <w:t xml:space="preserve"> reconstructs the precoder matrix as</w:t>
      </w:r>
    </w:p>
    <w:tbl>
      <w:tblPr>
        <w:tblStyle w:val="TableGrid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0"/>
        <w:gridCol w:w="703"/>
      </w:tblGrid>
      <w:tr w:rsidR="0001037F" w14:paraId="5B301C41" w14:textId="77777777" w:rsidTr="0001037F">
        <w:tc>
          <w:tcPr>
            <w:tcW w:w="8860" w:type="dxa"/>
          </w:tcPr>
          <w:p w14:paraId="334D1F1E" w14:textId="3FD3496A" w:rsidR="0001037F" w:rsidRDefault="00057102" w:rsidP="0001037F">
            <w:pPr>
              <w:pStyle w:val="ListParagraph"/>
              <w:spacing w:after="120"/>
              <w:ind w:left="0"/>
              <w:contextualSpacing w:val="0"/>
              <w:jc w:val="center"/>
              <w:rPr>
                <w:sz w:val="20"/>
                <w:szCs w:val="20"/>
                <w:lang w:val="en-GB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W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W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s</m:t>
                        </m:r>
                      </m:e>
                    </m:d>
                  </m:sup>
                </m:sSubSup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f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s</m:t>
                            </m:r>
                          </m:e>
                        </m:d>
                      </m:sup>
                    </m:sSubSup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H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val="en-GB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0"/>
                            <w:szCs w:val="20"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W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P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T</m:t>
                    </m:r>
                  </m:sup>
                </m:sSup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f</m:t>
                    </m: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val="en-GB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H</m:t>
                    </m:r>
                  </m:sup>
                </m:sSubSup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H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val="en-GB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0"/>
                            <w:szCs w:val="20"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W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W</m:t>
                    </m: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val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f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H</m:t>
                    </m:r>
                  </m:sup>
                </m:sSubSup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H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W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H</m:t>
                    </m:r>
                  </m:sup>
                </m:sSup>
              </m:oMath>
            </m:oMathPara>
          </w:p>
        </w:tc>
        <w:tc>
          <w:tcPr>
            <w:tcW w:w="703" w:type="dxa"/>
            <w:vAlign w:val="center"/>
          </w:tcPr>
          <w:p w14:paraId="30AF9692" w14:textId="194E6DA0" w:rsidR="0001037F" w:rsidRDefault="0001037F" w:rsidP="0072555A">
            <w:pPr>
              <w:pStyle w:val="ListParagraph"/>
              <w:ind w:left="0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(</w:t>
            </w:r>
            <w:r>
              <w:fldChar w:fldCharType="begin"/>
            </w:r>
            <w:r>
              <w:instrText xml:space="preserve"> SEQ Equation \* ARABIC </w:instrText>
            </w:r>
            <w:r>
              <w:fldChar w:fldCharType="separate"/>
            </w:r>
            <w:r w:rsidR="00162791">
              <w:rPr>
                <w:noProof/>
              </w:rPr>
              <w:t>7</w:t>
            </w:r>
            <w:r>
              <w:fldChar w:fldCharType="end"/>
            </w:r>
            <w:r>
              <w:rPr>
                <w:sz w:val="20"/>
                <w:szCs w:val="20"/>
                <w:lang w:val="en-GB"/>
              </w:rPr>
              <w:t>)</w:t>
            </w:r>
          </w:p>
        </w:tc>
      </w:tr>
    </w:tbl>
    <w:p w14:paraId="18453D4B" w14:textId="36ADD40D" w:rsidR="0001037F" w:rsidRPr="000C1728" w:rsidRDefault="0001037F" w:rsidP="000C1728">
      <w:pPr>
        <w:spacing w:after="120"/>
      </w:pPr>
      <w:r>
        <w:t xml:space="preserve">where the last identity follows from </w:t>
      </w:r>
      <w:r>
        <w:fldChar w:fldCharType="begin"/>
      </w:r>
      <w:r>
        <w:instrText xml:space="preserve"> REF _Ref5822165 \h </w:instrText>
      </w:r>
      <w:r>
        <w:fldChar w:fldCharType="separate"/>
      </w:r>
      <w:r w:rsidR="00162791">
        <w:t>(</w:t>
      </w:r>
      <w:r w:rsidR="00162791">
        <w:rPr>
          <w:noProof/>
        </w:rPr>
        <w:t>1</w:t>
      </w:r>
      <w:r w:rsidR="00162791">
        <w:t>)</w:t>
      </w:r>
      <w:r>
        <w:fldChar w:fldCharType="end"/>
      </w:r>
      <w:r w:rsidR="00B66588"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W</m:t>
        </m:r>
      </m:oMath>
      <w:r w:rsidR="00C22604">
        <w:t xml:space="preserve"> is the precoder the </w:t>
      </w:r>
      <w:r w:rsidR="0061513B">
        <w:t>gNB</w:t>
      </w:r>
      <w:r w:rsidR="00C22604">
        <w:t xml:space="preserve"> would reconstruct if the UE reported the PMI without applying any modulo-shift</w:t>
      </w:r>
      <w:r w:rsidR="00043A95">
        <w:t>. Therefore, we can conclude that the reconstructed precoder</w:t>
      </w:r>
      <w:r w:rsidR="00C22604">
        <w:t xml:space="preserve"> vectors,</w:t>
      </w:r>
      <w:r w:rsidR="00043A95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C22604">
        <w:t xml:space="preserve">, </w:t>
      </w:r>
      <w:r w:rsidR="00043A95">
        <w:t>differ from the original</w:t>
      </w:r>
      <w:r>
        <w:t xml:space="preserve"> </w:t>
      </w:r>
      <w:r w:rsidR="00043A95">
        <w:t>ones</w:t>
      </w:r>
      <w:r w:rsidR="00C22604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</m:sSub>
      </m:oMath>
      <w:r w:rsidR="00C22604">
        <w:t>,</w:t>
      </w:r>
      <w:r w:rsidR="00043A95">
        <w:t xml:space="preserve"> </w:t>
      </w:r>
      <w:r w:rsidR="007241BC">
        <w:t xml:space="preserve">only </w:t>
      </w:r>
      <w:r w:rsidR="00043A95">
        <w:t xml:space="preserve">by a phase </w:t>
      </w:r>
      <w:r w:rsidR="00933C1C">
        <w:t>f</w:t>
      </w:r>
      <w:r w:rsidR="007241BC">
        <w:t>actor</w:t>
      </w:r>
      <w:r w:rsidR="00043A95">
        <w:t xml:space="preserve">, which </w:t>
      </w:r>
      <w:r w:rsidR="00C22604">
        <w:t xml:space="preserve">is </w:t>
      </w:r>
      <w:r w:rsidR="00043A95">
        <w:t>irrelevant for the precoder performance.</w:t>
      </w:r>
      <w:r>
        <w:t xml:space="preserve"> </w:t>
      </w:r>
    </w:p>
    <w:bookmarkEnd w:id="0"/>
    <w:p w14:paraId="02E7C421" w14:textId="564AED05" w:rsidR="001C70D0" w:rsidRPr="0061513B" w:rsidRDefault="00050B08" w:rsidP="008E4942">
      <w:r>
        <w:t xml:space="preserve">Note that this approach can be </w:t>
      </w:r>
      <w:r w:rsidR="00EE6DDA">
        <w:t>applied</w:t>
      </w:r>
      <w:r>
        <w:t xml:space="preserve"> independently for </w:t>
      </w:r>
      <w:r w:rsidR="000B17A2">
        <w:t>each</w:t>
      </w:r>
      <w:r>
        <w:t xml:space="preserve"> layer.</w:t>
      </w:r>
    </w:p>
    <w:p w14:paraId="33AF9EB5" w14:textId="2C663DB3" w:rsidR="0061513B" w:rsidRDefault="0061513B">
      <w:pPr>
        <w:pStyle w:val="Heading1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>
        <w:rPr>
          <w:b/>
          <w:bCs/>
          <w:lang w:val="en-US"/>
        </w:rPr>
        <w:tab/>
        <w:t>Advantages of the proposed solution</w:t>
      </w:r>
    </w:p>
    <w:p w14:paraId="4BB61A98" w14:textId="7FCE6E06" w:rsidR="0061513B" w:rsidRPr="00BD2026" w:rsidRDefault="0061513B" w:rsidP="0061513B">
      <w:r w:rsidRPr="00BD2026">
        <w:t xml:space="preserve">Thanks to this approach the following two results are achieved: </w:t>
      </w:r>
    </w:p>
    <w:p w14:paraId="5637411A" w14:textId="677FCD7F" w:rsidR="0061513B" w:rsidRPr="00BD2026" w:rsidRDefault="00BD2026" w:rsidP="0061513B">
      <w:pPr>
        <w:pStyle w:val="ListParagraph"/>
        <w:numPr>
          <w:ilvl w:val="0"/>
          <w:numId w:val="46"/>
        </w:numPr>
        <w:rPr>
          <w:sz w:val="20"/>
          <w:szCs w:val="20"/>
          <w:lang w:val="en-GB"/>
        </w:rPr>
      </w:pPr>
      <w:r w:rsidRPr="00BD2026">
        <w:rPr>
          <w:sz w:val="20"/>
          <w:szCs w:val="20"/>
          <w:lang w:val="en-GB"/>
        </w:rPr>
        <w:t xml:space="preserve">Because </w:t>
      </w:r>
      <w:r w:rsidR="0061513B" w:rsidRPr="00BD2026">
        <w:rPr>
          <w:sz w:val="20"/>
          <w:szCs w:val="20"/>
          <w:lang w:val="en-GB"/>
        </w:rPr>
        <w:t xml:space="preserve">the index of the FD component where the </w:t>
      </w:r>
      <w:r w:rsidRPr="00BD2026">
        <w:rPr>
          <w:sz w:val="20"/>
          <w:szCs w:val="20"/>
          <w:lang w:val="en-GB"/>
        </w:rPr>
        <w:t>strongest coefficient</w:t>
      </w:r>
      <w:r w:rsidR="0061513B" w:rsidRPr="00BD2026">
        <w:rPr>
          <w:sz w:val="20"/>
          <w:szCs w:val="20"/>
          <w:lang w:val="en-GB"/>
        </w:rPr>
        <w:t xml:space="preserve"> is located is now known by design, </w:t>
      </w:r>
      <w:r w:rsidRPr="00BD2026">
        <w:rPr>
          <w:i/>
          <w:sz w:val="20"/>
          <w:szCs w:val="20"/>
          <w:lang w:val="en-GB"/>
        </w:rPr>
        <w:t>i.e.</w:t>
      </w:r>
      <w:r w:rsidR="0061513B" w:rsidRPr="00BD2026">
        <w:rPr>
          <w:sz w:val="20"/>
          <w:szCs w:val="20"/>
          <w:lang w:val="en-GB"/>
        </w:rPr>
        <w:t xml:space="preserve">, </w:t>
      </w:r>
      <m:oMath>
        <m:acc>
          <m:accPr>
            <m:chr m:val="̅"/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k</m:t>
            </m:r>
          </m:e>
        </m:acc>
      </m:oMath>
      <w:r w:rsidR="0061513B" w:rsidRPr="00BD2026">
        <w:rPr>
          <w:sz w:val="20"/>
          <w:szCs w:val="20"/>
          <w:lang w:val="en-GB"/>
        </w:rPr>
        <w:t>, the SCI per layer can be signal</w:t>
      </w:r>
      <w:r w:rsidR="0099774D">
        <w:rPr>
          <w:sz w:val="20"/>
          <w:szCs w:val="20"/>
          <w:lang w:val="en-GB"/>
        </w:rPr>
        <w:t>l</w:t>
      </w:r>
      <w:r w:rsidR="0061513B" w:rsidRPr="00BD2026">
        <w:rPr>
          <w:sz w:val="20"/>
          <w:szCs w:val="20"/>
          <w:lang w:val="en-GB"/>
        </w:rPr>
        <w:t xml:space="preserve">ed using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2L</m:t>
                </m:r>
              </m:e>
            </m:func>
          </m:e>
        </m:d>
      </m:oMath>
      <w:r w:rsidR="0061513B" w:rsidRPr="00BD2026">
        <w:rPr>
          <w:sz w:val="20"/>
          <w:szCs w:val="20"/>
          <w:lang w:val="en-GB"/>
        </w:rPr>
        <w:t xml:space="preserve"> bits, to indicate </w:t>
      </w:r>
      <w:r w:rsidRPr="00BD2026">
        <w:rPr>
          <w:sz w:val="20"/>
          <w:szCs w:val="20"/>
          <w:lang w:val="en-GB"/>
        </w:rPr>
        <w:t xml:space="preserve">its </w:t>
      </w:r>
      <w:r w:rsidR="0061513B" w:rsidRPr="00BD2026">
        <w:rPr>
          <w:sz w:val="20"/>
          <w:szCs w:val="20"/>
          <w:lang w:val="en-GB"/>
        </w:rPr>
        <w:t xml:space="preserve">SD beam </w:t>
      </w:r>
      <w:r w:rsidRPr="00BD2026">
        <w:rPr>
          <w:sz w:val="20"/>
          <w:szCs w:val="20"/>
          <w:lang w:val="en-GB"/>
        </w:rPr>
        <w:t>location</w:t>
      </w:r>
      <w:r w:rsidR="0061513B" w:rsidRPr="00BD2026">
        <w:rPr>
          <w:sz w:val="20"/>
          <w:szCs w:val="20"/>
          <w:lang w:val="en-GB"/>
        </w:rPr>
        <w:t xml:space="preserve">. Note that </w:t>
      </w:r>
      <w:r w:rsidR="0099774D">
        <w:rPr>
          <w:sz w:val="20"/>
          <w:szCs w:val="20"/>
          <w:lang w:val="en-GB"/>
        </w:rPr>
        <w:t>this method is applicable re</w:t>
      </w:r>
      <w:r w:rsidR="0061513B" w:rsidRPr="00BD2026">
        <w:rPr>
          <w:sz w:val="20"/>
          <w:szCs w:val="20"/>
          <w:lang w:val="en-GB"/>
        </w:rPr>
        <w:t>gardless of how the NNZC is signa</w:t>
      </w:r>
      <w:r w:rsidR="0099774D">
        <w:rPr>
          <w:sz w:val="20"/>
          <w:szCs w:val="20"/>
          <w:lang w:val="en-GB"/>
        </w:rPr>
        <w:t>l</w:t>
      </w:r>
      <w:r w:rsidR="0061513B" w:rsidRPr="00BD2026">
        <w:rPr>
          <w:sz w:val="20"/>
          <w:szCs w:val="20"/>
          <w:lang w:val="en-GB"/>
        </w:rPr>
        <w:t xml:space="preserve">led (per layer or across layers) </w:t>
      </w:r>
    </w:p>
    <w:p w14:paraId="6959D93C" w14:textId="37A1D195" w:rsidR="0061513B" w:rsidRPr="00BD2026" w:rsidRDefault="0061513B" w:rsidP="0061513B">
      <w:pPr>
        <w:pStyle w:val="ListParagraph"/>
        <w:numPr>
          <w:ilvl w:val="0"/>
          <w:numId w:val="46"/>
        </w:numPr>
        <w:rPr>
          <w:sz w:val="20"/>
          <w:szCs w:val="20"/>
          <w:lang w:val="en-GB"/>
        </w:rPr>
      </w:pPr>
      <w:r w:rsidRPr="00BD2026">
        <w:rPr>
          <w:sz w:val="20"/>
          <w:szCs w:val="20"/>
          <w:lang w:val="en-GB"/>
        </w:rPr>
        <w:t>The second advantage can be appreciated if we consider the signal</w:t>
      </w:r>
      <w:r w:rsidR="0099774D">
        <w:rPr>
          <w:sz w:val="20"/>
          <w:szCs w:val="20"/>
          <w:lang w:val="en-GB"/>
        </w:rPr>
        <w:t>l</w:t>
      </w:r>
      <w:r w:rsidRPr="00BD2026">
        <w:rPr>
          <w:sz w:val="20"/>
          <w:szCs w:val="20"/>
          <w:lang w:val="en-GB"/>
        </w:rPr>
        <w:t xml:space="preserve">ing of the SCI for RI=1, </w:t>
      </w:r>
      <w:r w:rsidRPr="0099774D">
        <w:rPr>
          <w:i/>
          <w:sz w:val="20"/>
          <w:szCs w:val="20"/>
          <w:lang w:val="en-GB"/>
        </w:rPr>
        <w:t>i.e.</w:t>
      </w:r>
      <w:r w:rsidRPr="00BD2026">
        <w:rPr>
          <w:sz w:val="20"/>
          <w:szCs w:val="20"/>
          <w:lang w:val="en-GB"/>
        </w:rPr>
        <w:t xml:space="preserve">, </w:t>
      </w:r>
      <w:r w:rsidR="0099774D">
        <w:rPr>
          <w:sz w:val="20"/>
          <w:szCs w:val="20"/>
          <w:lang w:val="en-GB"/>
        </w:rPr>
        <w:t xml:space="preserve">by </w:t>
      </w:r>
      <w:r w:rsidRPr="00BD2026">
        <w:rPr>
          <w:sz w:val="20"/>
          <w:szCs w:val="20"/>
          <w:lang w:val="en-GB"/>
        </w:rPr>
        <w:t xml:space="preserve">using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NZ</m:t>
                    </m:r>
                  </m:sub>
                </m:sSub>
              </m:e>
            </m:func>
          </m:e>
        </m:d>
      </m:oMath>
      <w:r w:rsidRPr="00BD2026">
        <w:rPr>
          <w:sz w:val="20"/>
          <w:szCs w:val="20"/>
          <w:lang w:val="en-GB"/>
        </w:rPr>
        <w:t xml:space="preserve"> bit</w:t>
      </w:r>
      <w:r w:rsidR="0099774D">
        <w:rPr>
          <w:sz w:val="20"/>
          <w:szCs w:val="20"/>
          <w:lang w:val="en-GB"/>
        </w:rPr>
        <w:t>s</w:t>
      </w:r>
      <w:r w:rsidRPr="00BD2026">
        <w:rPr>
          <w:sz w:val="20"/>
          <w:szCs w:val="20"/>
          <w:lang w:val="en-GB"/>
        </w:rPr>
        <w:t xml:space="preserve">. This </w:t>
      </w:r>
      <w:r w:rsidR="0099774D">
        <w:rPr>
          <w:sz w:val="20"/>
          <w:szCs w:val="20"/>
          <w:lang w:val="en-GB"/>
        </w:rPr>
        <w:t>is done by counting</w:t>
      </w:r>
      <w:r w:rsidRPr="00BD2026">
        <w:rPr>
          <w:sz w:val="20"/>
          <w:szCs w:val="20"/>
          <w:lang w:val="en-GB"/>
        </w:rPr>
        <w:t xml:space="preserve"> the number of ones</w:t>
      </w:r>
      <w:r w:rsidR="0099774D">
        <w:rPr>
          <w:sz w:val="20"/>
          <w:szCs w:val="20"/>
          <w:lang w:val="en-GB"/>
        </w:rPr>
        <w:t xml:space="preserve"> </w:t>
      </w:r>
      <w:r w:rsidRPr="00BD2026">
        <w:rPr>
          <w:sz w:val="20"/>
          <w:szCs w:val="20"/>
          <w:lang w:val="en-GB"/>
        </w:rPr>
        <w:t xml:space="preserve">in the bitmap </w:t>
      </w:r>
      <w:r w:rsidR="0099774D">
        <w:rPr>
          <w:sz w:val="20"/>
          <w:szCs w:val="20"/>
          <w:lang w:val="en-GB"/>
        </w:rPr>
        <w:t>indicating</w:t>
      </w:r>
      <w:r w:rsidRPr="00BD2026">
        <w:rPr>
          <w:sz w:val="20"/>
          <w:szCs w:val="20"/>
          <w:lang w:val="en-GB"/>
        </w:rPr>
        <w:t xml:space="preserve"> the location of </w:t>
      </w:r>
      <w:r w:rsidR="0099774D">
        <w:rPr>
          <w:sz w:val="20"/>
          <w:szCs w:val="20"/>
          <w:lang w:val="en-GB"/>
        </w:rPr>
        <w:t xml:space="preserve">the </w:t>
      </w:r>
      <w:r w:rsidRPr="00BD2026">
        <w:rPr>
          <w:sz w:val="20"/>
          <w:szCs w:val="20"/>
          <w:lang w:val="en-GB"/>
        </w:rPr>
        <w:t>NZ</w:t>
      </w:r>
      <w:r w:rsidR="0099774D">
        <w:rPr>
          <w:sz w:val="20"/>
          <w:szCs w:val="20"/>
          <w:lang w:val="en-GB"/>
        </w:rPr>
        <w:t xml:space="preserve"> coefficients</w:t>
      </w:r>
      <w:r w:rsidRPr="00BD2026">
        <w:rPr>
          <w:sz w:val="20"/>
          <w:szCs w:val="20"/>
          <w:lang w:val="en-GB"/>
        </w:rPr>
        <w:t xml:space="preserve"> to gNB. In particular, gNB counts the </w:t>
      </w:r>
      <w:r w:rsidR="0099774D">
        <w:rPr>
          <w:sz w:val="20"/>
          <w:szCs w:val="20"/>
          <w:lang w:val="en-GB"/>
        </w:rPr>
        <w:t>‘1’s</w:t>
      </w:r>
      <w:r w:rsidRPr="00BD2026">
        <w:rPr>
          <w:sz w:val="20"/>
          <w:szCs w:val="20"/>
          <w:lang w:val="en-GB"/>
        </w:rPr>
        <w:t xml:space="preserve"> either by row or column and places the </w:t>
      </w:r>
      <w:r w:rsidR="0099774D">
        <w:rPr>
          <w:sz w:val="20"/>
          <w:szCs w:val="20"/>
          <w:lang w:val="en-GB"/>
        </w:rPr>
        <w:t>strongest coefficient</w:t>
      </w:r>
      <w:r w:rsidRPr="00BD2026">
        <w:rPr>
          <w:sz w:val="20"/>
          <w:szCs w:val="20"/>
          <w:lang w:val="en-GB"/>
        </w:rPr>
        <w:t xml:space="preserve"> in the position of the </w:t>
      </w:r>
      <w:r w:rsidR="0099774D">
        <w:rPr>
          <w:sz w:val="20"/>
          <w:szCs w:val="20"/>
          <w:lang w:val="en-GB"/>
        </w:rPr>
        <w:t>‘1’</w:t>
      </w:r>
      <w:r w:rsidRPr="00BD2026">
        <w:rPr>
          <w:sz w:val="20"/>
          <w:szCs w:val="20"/>
          <w:lang w:val="en-GB"/>
        </w:rPr>
        <w:t xml:space="preserve"> corresponding to the </w:t>
      </w:r>
      <w:r w:rsidR="0099774D">
        <w:rPr>
          <w:sz w:val="20"/>
          <w:szCs w:val="20"/>
          <w:lang w:val="en-GB"/>
        </w:rPr>
        <w:t xml:space="preserve">SCI </w:t>
      </w:r>
      <w:r w:rsidRPr="00BD2026">
        <w:rPr>
          <w:sz w:val="20"/>
          <w:szCs w:val="20"/>
          <w:lang w:val="en-GB"/>
        </w:rPr>
        <w:t>indicator</w:t>
      </w:r>
      <w:r w:rsidR="0099774D">
        <w:rPr>
          <w:sz w:val="20"/>
          <w:szCs w:val="20"/>
          <w:lang w:val="en-GB"/>
        </w:rPr>
        <w:t xml:space="preserve"> value</w:t>
      </w:r>
      <w:r w:rsidRPr="00BD2026">
        <w:rPr>
          <w:sz w:val="20"/>
          <w:szCs w:val="20"/>
          <w:lang w:val="en-GB"/>
        </w:rPr>
        <w:t xml:space="preserve">. Now, any error </w:t>
      </w:r>
      <w:r w:rsidR="0099774D">
        <w:rPr>
          <w:sz w:val="20"/>
          <w:szCs w:val="20"/>
          <w:lang w:val="en-GB"/>
        </w:rPr>
        <w:t>in the bitmap demodulation may cause a</w:t>
      </w:r>
      <w:r w:rsidR="00155885">
        <w:rPr>
          <w:sz w:val="20"/>
          <w:szCs w:val="20"/>
          <w:lang w:val="en-GB"/>
        </w:rPr>
        <w:t xml:space="preserve">n incorrect positioning of the strongest coefficient by a gNB, in the LC coefficient matrix, with significant degradation in the PMI reconstruction. This problem is made worse by the fact that </w:t>
      </w:r>
      <w:r w:rsidRPr="00BD2026">
        <w:rPr>
          <w:sz w:val="20"/>
          <w:szCs w:val="20"/>
          <w:lang w:val="en-GB"/>
        </w:rPr>
        <w:t>UCI Part 2 is encoded with higher code rate than Part 1. Conversely, Alt3.4</w:t>
      </w:r>
      <w:r w:rsidR="00155885">
        <w:rPr>
          <w:sz w:val="20"/>
          <w:szCs w:val="20"/>
          <w:lang w:val="en-GB"/>
        </w:rPr>
        <w:t xml:space="preserve">, does not have this problem because the </w:t>
      </w:r>
      <w:r w:rsidRPr="00BD2026">
        <w:rPr>
          <w:sz w:val="20"/>
          <w:szCs w:val="20"/>
          <w:lang w:val="en-GB"/>
        </w:rPr>
        <w:t>S</w:t>
      </w:r>
      <w:r w:rsidR="00155885">
        <w:rPr>
          <w:sz w:val="20"/>
          <w:szCs w:val="20"/>
          <w:lang w:val="en-GB"/>
        </w:rPr>
        <w:t>CI is encoded/decoded independently of the bitmap</w:t>
      </w:r>
      <w:r w:rsidRPr="00BD2026">
        <w:rPr>
          <w:sz w:val="20"/>
          <w:szCs w:val="20"/>
          <w:lang w:val="en-GB"/>
        </w:rPr>
        <w:t>.</w:t>
      </w:r>
    </w:p>
    <w:p w14:paraId="7FFA95B1" w14:textId="066CE924" w:rsidR="00B313D9" w:rsidRDefault="00B313D9">
      <w:pPr>
        <w:pStyle w:val="Heading1"/>
      </w:pPr>
      <w:r>
        <w:t>References</w:t>
      </w:r>
    </w:p>
    <w:p w14:paraId="46D297D6" w14:textId="7AD4557F" w:rsidR="00B313D9" w:rsidRPr="00B313D9" w:rsidRDefault="00B313D9" w:rsidP="00A43A34">
      <w:pPr>
        <w:numPr>
          <w:ilvl w:val="0"/>
          <w:numId w:val="45"/>
        </w:numPr>
        <w:ind w:left="426"/>
        <w:rPr>
          <w:lang w:val="en-US"/>
        </w:rPr>
      </w:pPr>
      <w:bookmarkStart w:id="4" w:name="_Ref4681982"/>
      <w:bookmarkStart w:id="5" w:name="_Ref5823434"/>
      <w:r w:rsidRPr="00B313D9">
        <w:t>R1-190</w:t>
      </w:r>
      <w:bookmarkEnd w:id="4"/>
      <w:r>
        <w:t>5724</w:t>
      </w:r>
      <w:bookmarkStart w:id="6" w:name="_GoBack"/>
      <w:bookmarkEnd w:id="6"/>
      <w:r w:rsidRPr="00B313D9">
        <w:t xml:space="preserve">, “Feature lead summary for MU-MIMO CSI Tuesday offline session,” Samsung, </w:t>
      </w:r>
      <w:r>
        <w:t>April</w:t>
      </w:r>
      <w:r w:rsidRPr="00B313D9">
        <w:t xml:space="preserve"> 2019</w:t>
      </w:r>
      <w:bookmarkEnd w:id="5"/>
    </w:p>
    <w:p w14:paraId="1B38C6C6" w14:textId="77777777" w:rsidR="00B313D9" w:rsidRPr="00B313D9" w:rsidRDefault="00B313D9" w:rsidP="00B313D9"/>
    <w:sectPr w:rsidR="00B313D9" w:rsidRPr="00B313D9" w:rsidSect="00696828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9D443" w14:textId="77777777" w:rsidR="006944E3" w:rsidRDefault="006944E3" w:rsidP="008E4942">
      <w:pPr>
        <w:spacing w:after="0"/>
      </w:pPr>
      <w:r>
        <w:separator/>
      </w:r>
    </w:p>
  </w:endnote>
  <w:endnote w:type="continuationSeparator" w:id="0">
    <w:p w14:paraId="3BA45144" w14:textId="77777777" w:rsidR="006944E3" w:rsidRDefault="006944E3" w:rsidP="008E49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A9FEE" w14:textId="77777777" w:rsidR="006944E3" w:rsidRDefault="006944E3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71EDEF6" wp14:editId="565C6A2B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61D58E" w14:textId="77777777" w:rsidR="006944E3" w:rsidRPr="00B75603" w:rsidRDefault="006944E3" w:rsidP="00696828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1EDEF6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" o:allowincell="f" filled="f" stroked="f" strokeweight=".5pt">
              <v:textbox inset=",0,,0">
                <w:txbxContent>
                  <w:p w14:paraId="3261D58E" w14:textId="77777777" w:rsidR="0072555A" w:rsidRPr="00B75603" w:rsidRDefault="0072555A" w:rsidP="00696828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153C8" w14:textId="77777777" w:rsidR="006944E3" w:rsidRDefault="006944E3" w:rsidP="008E4942">
      <w:pPr>
        <w:spacing w:after="0"/>
      </w:pPr>
      <w:r>
        <w:separator/>
      </w:r>
    </w:p>
  </w:footnote>
  <w:footnote w:type="continuationSeparator" w:id="0">
    <w:p w14:paraId="585BFAF3" w14:textId="77777777" w:rsidR="006944E3" w:rsidRDefault="006944E3" w:rsidP="008E49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379FD"/>
    <w:multiLevelType w:val="hybridMultilevel"/>
    <w:tmpl w:val="86141756"/>
    <w:lvl w:ilvl="0" w:tplc="58A41B4E">
      <w:start w:val="1"/>
      <w:numFmt w:val="decimal"/>
      <w:lvlText w:val="[%1]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842C9"/>
    <w:multiLevelType w:val="hybridMultilevel"/>
    <w:tmpl w:val="905EDF1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058900CA"/>
    <w:multiLevelType w:val="hybridMultilevel"/>
    <w:tmpl w:val="CF6610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3764B"/>
    <w:multiLevelType w:val="hybridMultilevel"/>
    <w:tmpl w:val="BF46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139D3"/>
    <w:multiLevelType w:val="hybridMultilevel"/>
    <w:tmpl w:val="2BCA72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90026"/>
    <w:multiLevelType w:val="hybridMultilevel"/>
    <w:tmpl w:val="5EDCB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81C33"/>
    <w:multiLevelType w:val="hybridMultilevel"/>
    <w:tmpl w:val="EC1C6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FF55E6"/>
    <w:multiLevelType w:val="hybridMultilevel"/>
    <w:tmpl w:val="4254DFC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578EF"/>
    <w:multiLevelType w:val="hybridMultilevel"/>
    <w:tmpl w:val="4AC4B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07850"/>
    <w:multiLevelType w:val="hybridMultilevel"/>
    <w:tmpl w:val="EA88F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036CA"/>
    <w:multiLevelType w:val="hybridMultilevel"/>
    <w:tmpl w:val="2504630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330D26"/>
    <w:multiLevelType w:val="hybridMultilevel"/>
    <w:tmpl w:val="5E8A5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71221"/>
    <w:multiLevelType w:val="hybridMultilevel"/>
    <w:tmpl w:val="6D6054F8"/>
    <w:lvl w:ilvl="0" w:tplc="4ECE8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E5CF3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24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203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FAE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883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CF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68D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C31FFB"/>
    <w:multiLevelType w:val="hybridMultilevel"/>
    <w:tmpl w:val="2750B3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67C2740"/>
    <w:multiLevelType w:val="hybridMultilevel"/>
    <w:tmpl w:val="EE82B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D6333"/>
    <w:multiLevelType w:val="hybridMultilevel"/>
    <w:tmpl w:val="AD147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F03AC"/>
    <w:multiLevelType w:val="hybridMultilevel"/>
    <w:tmpl w:val="FC66A2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446E6"/>
    <w:multiLevelType w:val="hybridMultilevel"/>
    <w:tmpl w:val="4796B2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969E7"/>
    <w:multiLevelType w:val="hybridMultilevel"/>
    <w:tmpl w:val="270C58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907E1B"/>
    <w:multiLevelType w:val="hybridMultilevel"/>
    <w:tmpl w:val="4B0C8C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981EF6"/>
    <w:multiLevelType w:val="hybridMultilevel"/>
    <w:tmpl w:val="09EE2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984B43"/>
    <w:multiLevelType w:val="hybridMultilevel"/>
    <w:tmpl w:val="3E8611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D143A9"/>
    <w:multiLevelType w:val="hybridMultilevel"/>
    <w:tmpl w:val="EFFC335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990057E"/>
    <w:multiLevelType w:val="hybridMultilevel"/>
    <w:tmpl w:val="D5C8FA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E7077B"/>
    <w:multiLevelType w:val="hybridMultilevel"/>
    <w:tmpl w:val="5AB4FF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9D5797"/>
    <w:multiLevelType w:val="hybridMultilevel"/>
    <w:tmpl w:val="EBBC2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AB3D8E"/>
    <w:multiLevelType w:val="hybridMultilevel"/>
    <w:tmpl w:val="6A244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F12DD3"/>
    <w:multiLevelType w:val="hybridMultilevel"/>
    <w:tmpl w:val="5060F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D47B5"/>
    <w:multiLevelType w:val="hybridMultilevel"/>
    <w:tmpl w:val="270C58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8A2FED"/>
    <w:multiLevelType w:val="hybridMultilevel"/>
    <w:tmpl w:val="827A135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3" w15:restartNumberingAfterBreak="0">
    <w:nsid w:val="615714C4"/>
    <w:multiLevelType w:val="hybridMultilevel"/>
    <w:tmpl w:val="BAE6A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542192"/>
    <w:multiLevelType w:val="hybridMultilevel"/>
    <w:tmpl w:val="3766A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6621C"/>
    <w:multiLevelType w:val="hybridMultilevel"/>
    <w:tmpl w:val="D520DAE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F020F"/>
    <w:multiLevelType w:val="hybridMultilevel"/>
    <w:tmpl w:val="4E987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A34E91"/>
    <w:multiLevelType w:val="hybridMultilevel"/>
    <w:tmpl w:val="88B887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9678F2"/>
    <w:multiLevelType w:val="hybridMultilevel"/>
    <w:tmpl w:val="745C6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100D5C"/>
    <w:multiLevelType w:val="hybridMultilevel"/>
    <w:tmpl w:val="62ACFB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5205F8"/>
    <w:multiLevelType w:val="hybridMultilevel"/>
    <w:tmpl w:val="72EA0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31"/>
  </w:num>
  <w:num w:numId="4">
    <w:abstractNumId w:val="18"/>
  </w:num>
  <w:num w:numId="5">
    <w:abstractNumId w:val="19"/>
  </w:num>
  <w:num w:numId="6">
    <w:abstractNumId w:val="8"/>
  </w:num>
  <w:num w:numId="7">
    <w:abstractNumId w:val="11"/>
  </w:num>
  <w:num w:numId="8">
    <w:abstractNumId w:val="16"/>
  </w:num>
  <w:num w:numId="9">
    <w:abstractNumId w:val="5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2"/>
  </w:num>
  <w:num w:numId="16">
    <w:abstractNumId w:val="25"/>
  </w:num>
  <w:num w:numId="17">
    <w:abstractNumId w:val="26"/>
  </w:num>
  <w:num w:numId="18">
    <w:abstractNumId w:val="21"/>
  </w:num>
  <w:num w:numId="19">
    <w:abstractNumId w:val="37"/>
  </w:num>
  <w:num w:numId="20">
    <w:abstractNumId w:val="6"/>
  </w:num>
  <w:num w:numId="21">
    <w:abstractNumId w:val="32"/>
  </w:num>
  <w:num w:numId="22">
    <w:abstractNumId w:val="33"/>
  </w:num>
  <w:num w:numId="23">
    <w:abstractNumId w:val="4"/>
  </w:num>
  <w:num w:numId="24">
    <w:abstractNumId w:val="41"/>
  </w:num>
  <w:num w:numId="25">
    <w:abstractNumId w:val="34"/>
  </w:num>
  <w:num w:numId="26">
    <w:abstractNumId w:val="27"/>
  </w:num>
  <w:num w:numId="27">
    <w:abstractNumId w:val="39"/>
  </w:num>
  <w:num w:numId="28">
    <w:abstractNumId w:val="35"/>
  </w:num>
  <w:num w:numId="29">
    <w:abstractNumId w:val="29"/>
  </w:num>
  <w:num w:numId="30">
    <w:abstractNumId w:val="3"/>
  </w:num>
  <w:num w:numId="31">
    <w:abstractNumId w:val="7"/>
  </w:num>
  <w:num w:numId="32">
    <w:abstractNumId w:val="22"/>
  </w:num>
  <w:num w:numId="33">
    <w:abstractNumId w:val="24"/>
  </w:num>
  <w:num w:numId="34">
    <w:abstractNumId w:val="17"/>
  </w:num>
  <w:num w:numId="35">
    <w:abstractNumId w:val="38"/>
  </w:num>
  <w:num w:numId="36">
    <w:abstractNumId w:val="36"/>
  </w:num>
  <w:num w:numId="37">
    <w:abstractNumId w:val="20"/>
  </w:num>
  <w:num w:numId="38">
    <w:abstractNumId w:val="13"/>
  </w:num>
  <w:num w:numId="39">
    <w:abstractNumId w:val="15"/>
  </w:num>
  <w:num w:numId="40">
    <w:abstractNumId w:val="23"/>
  </w:num>
  <w:num w:numId="41">
    <w:abstractNumId w:val="9"/>
  </w:num>
  <w:num w:numId="42">
    <w:abstractNumId w:val="10"/>
  </w:num>
  <w:num w:numId="43">
    <w:abstractNumId w:val="40"/>
  </w:num>
  <w:num w:numId="44">
    <w:abstractNumId w:val="28"/>
  </w:num>
  <w:num w:numId="45">
    <w:abstractNumId w:val="0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942"/>
    <w:rsid w:val="0000022C"/>
    <w:rsid w:val="00001DC5"/>
    <w:rsid w:val="0001037F"/>
    <w:rsid w:val="00013727"/>
    <w:rsid w:val="00016322"/>
    <w:rsid w:val="00016344"/>
    <w:rsid w:val="0004190B"/>
    <w:rsid w:val="00043A95"/>
    <w:rsid w:val="0004577D"/>
    <w:rsid w:val="0004605A"/>
    <w:rsid w:val="00050B08"/>
    <w:rsid w:val="00050E6B"/>
    <w:rsid w:val="00057102"/>
    <w:rsid w:val="00061685"/>
    <w:rsid w:val="00075259"/>
    <w:rsid w:val="00087D47"/>
    <w:rsid w:val="000A0016"/>
    <w:rsid w:val="000A67B8"/>
    <w:rsid w:val="000B17A2"/>
    <w:rsid w:val="000C1728"/>
    <w:rsid w:val="001024A6"/>
    <w:rsid w:val="0013332E"/>
    <w:rsid w:val="00141F8B"/>
    <w:rsid w:val="00155885"/>
    <w:rsid w:val="00162791"/>
    <w:rsid w:val="00176BAF"/>
    <w:rsid w:val="0019506F"/>
    <w:rsid w:val="001A05EB"/>
    <w:rsid w:val="001A5E90"/>
    <w:rsid w:val="001C70D0"/>
    <w:rsid w:val="001F367B"/>
    <w:rsid w:val="001F6CF5"/>
    <w:rsid w:val="00214F68"/>
    <w:rsid w:val="002369B3"/>
    <w:rsid w:val="00250925"/>
    <w:rsid w:val="00257A1C"/>
    <w:rsid w:val="0027181B"/>
    <w:rsid w:val="002823C5"/>
    <w:rsid w:val="002B16EA"/>
    <w:rsid w:val="002B46C9"/>
    <w:rsid w:val="002B48CC"/>
    <w:rsid w:val="002C7860"/>
    <w:rsid w:val="002D345E"/>
    <w:rsid w:val="002E388B"/>
    <w:rsid w:val="003063C0"/>
    <w:rsid w:val="00331E39"/>
    <w:rsid w:val="003331DA"/>
    <w:rsid w:val="00345856"/>
    <w:rsid w:val="00375433"/>
    <w:rsid w:val="003771BB"/>
    <w:rsid w:val="003778EC"/>
    <w:rsid w:val="003A64D0"/>
    <w:rsid w:val="003F19B7"/>
    <w:rsid w:val="00404650"/>
    <w:rsid w:val="00405C58"/>
    <w:rsid w:val="004316C9"/>
    <w:rsid w:val="00441B08"/>
    <w:rsid w:val="00450562"/>
    <w:rsid w:val="00474B18"/>
    <w:rsid w:val="00491497"/>
    <w:rsid w:val="00495679"/>
    <w:rsid w:val="004A0CA2"/>
    <w:rsid w:val="004D5AD5"/>
    <w:rsid w:val="004E1579"/>
    <w:rsid w:val="004F0617"/>
    <w:rsid w:val="004F5765"/>
    <w:rsid w:val="00503444"/>
    <w:rsid w:val="005101DB"/>
    <w:rsid w:val="00543D62"/>
    <w:rsid w:val="00550BBC"/>
    <w:rsid w:val="005811FD"/>
    <w:rsid w:val="0059422D"/>
    <w:rsid w:val="005D4BA8"/>
    <w:rsid w:val="005F4302"/>
    <w:rsid w:val="0061513B"/>
    <w:rsid w:val="006164FC"/>
    <w:rsid w:val="0061720B"/>
    <w:rsid w:val="00625899"/>
    <w:rsid w:val="006944E3"/>
    <w:rsid w:val="00696828"/>
    <w:rsid w:val="006C4E04"/>
    <w:rsid w:val="006D19EC"/>
    <w:rsid w:val="006E798F"/>
    <w:rsid w:val="006F47E5"/>
    <w:rsid w:val="006F7EE6"/>
    <w:rsid w:val="007241BC"/>
    <w:rsid w:val="0072555A"/>
    <w:rsid w:val="0072573B"/>
    <w:rsid w:val="00736FEF"/>
    <w:rsid w:val="0076054D"/>
    <w:rsid w:val="007747C0"/>
    <w:rsid w:val="00781E40"/>
    <w:rsid w:val="00783E46"/>
    <w:rsid w:val="007A707A"/>
    <w:rsid w:val="007C5273"/>
    <w:rsid w:val="007D00CA"/>
    <w:rsid w:val="007E2FAB"/>
    <w:rsid w:val="007E3A80"/>
    <w:rsid w:val="0080307B"/>
    <w:rsid w:val="00806D51"/>
    <w:rsid w:val="008216E8"/>
    <w:rsid w:val="00876A13"/>
    <w:rsid w:val="008A6B03"/>
    <w:rsid w:val="008E4942"/>
    <w:rsid w:val="008F60C7"/>
    <w:rsid w:val="0091330B"/>
    <w:rsid w:val="00921FA0"/>
    <w:rsid w:val="009233E0"/>
    <w:rsid w:val="00926DBE"/>
    <w:rsid w:val="00933C1C"/>
    <w:rsid w:val="00962D15"/>
    <w:rsid w:val="0099774D"/>
    <w:rsid w:val="009A7166"/>
    <w:rsid w:val="009C14E1"/>
    <w:rsid w:val="009C4840"/>
    <w:rsid w:val="009D1707"/>
    <w:rsid w:val="009D713E"/>
    <w:rsid w:val="00A04A22"/>
    <w:rsid w:val="00A26A34"/>
    <w:rsid w:val="00A36777"/>
    <w:rsid w:val="00A43A34"/>
    <w:rsid w:val="00A530CD"/>
    <w:rsid w:val="00A6521D"/>
    <w:rsid w:val="00A71539"/>
    <w:rsid w:val="00A81F02"/>
    <w:rsid w:val="00AC58A4"/>
    <w:rsid w:val="00AD7E19"/>
    <w:rsid w:val="00AE5B9F"/>
    <w:rsid w:val="00AF6E17"/>
    <w:rsid w:val="00B313D9"/>
    <w:rsid w:val="00B41457"/>
    <w:rsid w:val="00B44A53"/>
    <w:rsid w:val="00B50BDE"/>
    <w:rsid w:val="00B533A2"/>
    <w:rsid w:val="00B601AD"/>
    <w:rsid w:val="00B66588"/>
    <w:rsid w:val="00B93C80"/>
    <w:rsid w:val="00BA081B"/>
    <w:rsid w:val="00BB13C6"/>
    <w:rsid w:val="00BB5568"/>
    <w:rsid w:val="00BD2026"/>
    <w:rsid w:val="00BF3346"/>
    <w:rsid w:val="00C17428"/>
    <w:rsid w:val="00C20791"/>
    <w:rsid w:val="00C22604"/>
    <w:rsid w:val="00C57717"/>
    <w:rsid w:val="00C61E93"/>
    <w:rsid w:val="00C712DE"/>
    <w:rsid w:val="00C730E3"/>
    <w:rsid w:val="00C74601"/>
    <w:rsid w:val="00C9110E"/>
    <w:rsid w:val="00CC4E56"/>
    <w:rsid w:val="00CC60C0"/>
    <w:rsid w:val="00CD39A1"/>
    <w:rsid w:val="00CD3D8A"/>
    <w:rsid w:val="00D04589"/>
    <w:rsid w:val="00D07936"/>
    <w:rsid w:val="00D151B5"/>
    <w:rsid w:val="00D162EB"/>
    <w:rsid w:val="00D25426"/>
    <w:rsid w:val="00D309EC"/>
    <w:rsid w:val="00D72256"/>
    <w:rsid w:val="00DA45A7"/>
    <w:rsid w:val="00DC7481"/>
    <w:rsid w:val="00DF2B3B"/>
    <w:rsid w:val="00DF481F"/>
    <w:rsid w:val="00E57467"/>
    <w:rsid w:val="00E60D67"/>
    <w:rsid w:val="00E62022"/>
    <w:rsid w:val="00E74156"/>
    <w:rsid w:val="00E8019E"/>
    <w:rsid w:val="00E845D1"/>
    <w:rsid w:val="00E86228"/>
    <w:rsid w:val="00E978D0"/>
    <w:rsid w:val="00EA3381"/>
    <w:rsid w:val="00EE47B2"/>
    <w:rsid w:val="00EE6DDA"/>
    <w:rsid w:val="00F04303"/>
    <w:rsid w:val="00F14A2E"/>
    <w:rsid w:val="00F159AB"/>
    <w:rsid w:val="00F33618"/>
    <w:rsid w:val="00F641E4"/>
    <w:rsid w:val="00F91019"/>
    <w:rsid w:val="00FA1332"/>
    <w:rsid w:val="00FE5727"/>
    <w:rsid w:val="00FF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7C9B3D25"/>
  <w15:chartTrackingRefBased/>
  <w15:docId w15:val="{8EE6A075-D339-4D29-AEC9-35444EAB6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494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8E49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8E49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8E4942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E494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E494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8E4942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8E494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8E494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8E494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E4942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8E494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8E4942"/>
    <w:rPr>
      <w:sz w:val="16"/>
    </w:rPr>
  </w:style>
  <w:style w:type="paragraph" w:styleId="CommentText">
    <w:name w:val="annotation text"/>
    <w:basedOn w:val="Normal"/>
    <w:link w:val="CommentTextChar"/>
    <w:semiHidden/>
    <w:rsid w:val="008E4942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semiHidden/>
    <w:rsid w:val="008E4942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8E4942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8E4942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"/>
    <w:basedOn w:val="Normal"/>
    <w:link w:val="ListParagraphChar"/>
    <w:uiPriority w:val="34"/>
    <w:qFormat/>
    <w:rsid w:val="008E494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table" w:styleId="TableGrid">
    <w:name w:val="Table Grid"/>
    <w:basedOn w:val="TableNormal"/>
    <w:qFormat/>
    <w:rsid w:val="008E4942"/>
    <w:pPr>
      <w:spacing w:after="0" w:line="240" w:lineRule="auto"/>
    </w:pPr>
    <w:rPr>
      <w:rFonts w:ascii="CG Times (WN)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"/>
    <w:link w:val="ListParagraph"/>
    <w:uiPriority w:val="34"/>
    <w:qFormat/>
    <w:locked/>
    <w:rsid w:val="008E4942"/>
    <w:rPr>
      <w:rFonts w:ascii="Times New Roman" w:eastAsia="SimSun" w:hAnsi="Times New Roman" w:cs="Times New Roman"/>
      <w:sz w:val="24"/>
      <w:szCs w:val="24"/>
      <w:lang w:val="fi-FI" w:eastAsia="zh-CN"/>
    </w:rPr>
  </w:style>
  <w:style w:type="paragraph" w:styleId="Bibliography">
    <w:name w:val="Bibliography"/>
    <w:basedOn w:val="Normal"/>
    <w:next w:val="Normal"/>
    <w:uiPriority w:val="37"/>
    <w:unhideWhenUsed/>
    <w:rsid w:val="008E4942"/>
  </w:style>
  <w:style w:type="paragraph" w:styleId="BalloonText">
    <w:name w:val="Balloon Text"/>
    <w:basedOn w:val="Normal"/>
    <w:link w:val="BalloonTextChar"/>
    <w:uiPriority w:val="99"/>
    <w:semiHidden/>
    <w:unhideWhenUsed/>
    <w:rsid w:val="008E49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942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8E4942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4942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494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8E4942"/>
    <w:rPr>
      <w:color w:val="808080"/>
    </w:rPr>
  </w:style>
  <w:style w:type="paragraph" w:customStyle="1" w:styleId="TAH">
    <w:name w:val="TAH"/>
    <w:basedOn w:val="Normal"/>
    <w:link w:val="TAHCar"/>
    <w:qFormat/>
    <w:rsid w:val="008E4942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8E494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8E4942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8E4942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rsid w:val="008E494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494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Sam181</b:Tag>
    <b:SourceType>Book</b:SourceType>
    <b:Guid>{AE00457D-B27F-4F7C-B5B0-999AC902AEBD}</b:Guid>
    <b:Author>
      <b:Author>
        <b:NameList>
          <b:Person>
            <b:Last>Samsung</b:Last>
          </b:Person>
        </b:NameList>
      </b:Author>
    </b:Author>
    <b:Title>RP-181453, “New Draft WI proposal on NR MIMO enhancements”</b:Title>
    <b:Year>2018</b:Year>
    <b:RefOrder>2</b:RefOrder>
  </b:Source>
  <b:Source>
    <b:Tag>Sam182</b:Tag>
    <b:SourceType>Book</b:SourceType>
    <b:Guid>{3939E808-41DD-4965-B96B-AAEFAE4F43F3}</b:Guid>
    <b:Author>
      <b:Author>
        <b:NameList>
          <b:Person>
            <b:Last>Samsung</b:Last>
          </b:Person>
        </b:NameList>
      </b:Author>
    </b:Author>
    <b:Title>RP-182067, “Revised WID: Enhancements on MIMO for NR”</b:Title>
    <b:Year>2018</b:Year>
    <b:RefOrder>3</b:RefOrder>
  </b:Source>
  <b:Source>
    <b:Tag>MCC18</b:Tag>
    <b:SourceType>Report</b:SourceType>
    <b:Guid>{8B97B8F5-C0D7-4585-B18F-E578FCABC9A2}</b:Guid>
    <b:Title>Draft Report of 3GPP TSG RAN WG1 #95 v0.2.0</b:Title>
    <b:Year>12-16 November 2018</b:Year>
    <b:City>Spokane, WA USA</b:City>
    <b:Author>
      <b:Author>
        <b:Corporate>MCC Support</b:Corporate>
      </b:Author>
    </b:Author>
    <b:RefOrder>4</b:RefOrder>
  </b:Source>
  <b:Source>
    <b:Tag>Sam18</b:Tag>
    <b:SourceType>Report</b:SourceType>
    <b:Guid>{976AD324-3862-4024-A5CE-6B728D364DD9}</b:Guid>
    <b:Author>
      <b:Author>
        <b:Corporate>Samsung, R1-1813002</b:Corporate>
      </b:Author>
    </b:Author>
    <b:Title>Summary of CSI enhancement for MU-MIMO support</b:Title>
    <b:Year>12-16 November 2018</b:Year>
    <b:City>RAN1#95</b:City>
    <b:RefOrder>5</b:RefOrder>
  </b:Source>
  <b:Source>
    <b:Tag>Sam183</b:Tag>
    <b:SourceType>Report</b:SourceType>
    <b:Guid>{DA12C53A-E286-439A-98E3-05E457F1C9DE}</b:Guid>
    <b:Author>
      <b:Author>
        <b:Corporate>Samsung, R1-1814201</b:Corporate>
      </b:Author>
    </b:Author>
    <b:Title>Outcome of offline session for CSI enhancement for MU-MIMO support</b:Title>
    <b:Year>12-15 November 2018</b:Year>
    <b:City>Spokane, WA, USA</b:City>
    <b:RefOrder>6</b:RefOrder>
  </b:Source>
  <b:Source>
    <b:Tag>3GP18</b:Tag>
    <b:SourceType>Book</b:SourceType>
    <b:Guid>{17534DC3-6D55-4871-9480-17F106B5C329}</b:Guid>
    <b:Author>
      <b:Author>
        <b:NameList>
          <b:Person>
            <b:Last>3GPP</b:Last>
          </b:Person>
        </b:NameList>
      </b:Author>
    </b:Author>
    <b:Title>Chairman's notes RAN1 94b final</b:Title>
    <b:Year>2018</b:Year>
    <b:RefOrder>7</b:RefOrder>
  </b:Source>
  <b:Source>
    <b:Tag>Nok181</b:Tag>
    <b:SourceType>Book</b:SourceType>
    <b:Guid>{1623E235-8512-4A4A-B03C-C89CC895B547}</b:Guid>
    <b:Author>
      <b:Author>
        <b:NameList>
          <b:Person>
            <b:Last>Nokia/NSB</b:Last>
          </b:Person>
        </b:NameList>
      </b:Author>
    </b:Author>
    <b:Title>R1-1811406, "CSI Enhancements for MU-MIMO Support"</b:Title>
    <b:Year>2018</b:Year>
    <b:RefOrder>8</b:RefOrder>
  </b:Source>
  <b:Source>
    <b:Tag>Böl08</b:Tag>
    <b:SourceType>Book</b:SourceType>
    <b:Guid>{738139CD-4B87-4727-BB8F-F80854F27C75}</b:Guid>
    <b:Author>
      <b:Author>
        <b:NameList>
          <b:Person>
            <b:Last>Bölcskei</b:Last>
            <b:First>H.</b:First>
          </b:Person>
          <b:Person>
            <b:Last>Gesbert</b:Last>
            <b:First>D.</b:First>
          </b:Person>
          <b:Person>
            <b:Last>Papadias</b:Last>
            <b:First>C.</b:First>
            <b:Middle>B.</b:Middle>
          </b:Person>
          <b:Person>
            <b:Last>Veen</b:Last>
            <b:First>A.-J.</b:First>
            <b:Middle>van der</b:Middle>
          </b:Person>
        </b:NameList>
      </b:Author>
    </b:Author>
    <b:Title>Space-Time Wireless Systems: From Array Processing to MIMO Communications</b:Title>
    <b:Year>2008</b:Year>
    <b:Publisher>Cambridge University Press</b:Publisher>
    <b:RefOrder>1</b:RefOrder>
  </b:Source>
</b:Sources>
</file>

<file path=customXml/itemProps1.xml><?xml version="1.0" encoding="utf-8"?>
<ds:datastoreItem xmlns:ds="http://schemas.openxmlformats.org/officeDocument/2006/customXml" ds:itemID="{4FF7E74F-D5C7-40DF-8C79-58415CE40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2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Nokia/NSB</cp:lastModifiedBy>
  <cp:revision>61</cp:revision>
  <dcterms:created xsi:type="dcterms:W3CDTF">2019-04-10T04:39:00Z</dcterms:created>
  <dcterms:modified xsi:type="dcterms:W3CDTF">2019-04-11T03:16:00Z</dcterms:modified>
</cp:coreProperties>
</file>